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53BD" w14:textId="77777777" w:rsidR="000F0772" w:rsidRPr="0022578B" w:rsidRDefault="000B0147" w:rsidP="000F0772">
      <w:pPr>
        <w:autoSpaceDE w:val="0"/>
        <w:autoSpaceDN w:val="0"/>
        <w:adjustRightInd w:val="0"/>
        <w:spacing w:after="0" w:line="240" w:lineRule="auto"/>
        <w:jc w:val="center"/>
        <w:rPr>
          <w:rFonts w:cstheme="minorHAnsi"/>
          <w:b/>
          <w:bCs/>
          <w:sz w:val="24"/>
          <w:szCs w:val="24"/>
          <w:u w:val="single"/>
        </w:rPr>
      </w:pPr>
      <w:r w:rsidRPr="0022578B">
        <w:rPr>
          <w:rFonts w:cstheme="minorHAnsi"/>
          <w:b/>
          <w:bCs/>
          <w:sz w:val="24"/>
          <w:szCs w:val="24"/>
          <w:u w:val="single"/>
        </w:rPr>
        <w:t>NON-BINDING LETTER OF INTENT TO LEASE</w:t>
      </w:r>
    </w:p>
    <w:p w14:paraId="5596737E" w14:textId="77777777" w:rsidR="000F0772" w:rsidRPr="000F0772" w:rsidRDefault="000F0772" w:rsidP="000F0772">
      <w:pPr>
        <w:autoSpaceDE w:val="0"/>
        <w:autoSpaceDN w:val="0"/>
        <w:adjustRightInd w:val="0"/>
        <w:spacing w:after="0" w:line="240" w:lineRule="auto"/>
        <w:rPr>
          <w:rFonts w:cstheme="minorHAnsi"/>
          <w:b/>
          <w:bCs/>
          <w:sz w:val="24"/>
          <w:szCs w:val="24"/>
        </w:rPr>
      </w:pPr>
    </w:p>
    <w:p w14:paraId="07D9901A" w14:textId="0632844F" w:rsidR="0022578B" w:rsidRPr="0022578B" w:rsidRDefault="000B0147" w:rsidP="0022578B">
      <w:pPr>
        <w:spacing w:after="240" w:line="240" w:lineRule="auto"/>
        <w:jc w:val="both"/>
        <w:rPr>
          <w:rFonts w:eastAsia="Times New Roman" w:cstheme="minorHAnsi"/>
          <w:sz w:val="24"/>
          <w:szCs w:val="24"/>
          <w:lang w:val="en-US"/>
        </w:rPr>
      </w:pPr>
      <w:r w:rsidRPr="0022578B">
        <w:rPr>
          <w:rFonts w:eastAsia="Times New Roman" w:cstheme="minorHAnsi"/>
          <w:sz w:val="24"/>
          <w:szCs w:val="24"/>
          <w:lang w:val="en-US"/>
        </w:rPr>
        <w:t>Date:</w:t>
      </w:r>
      <w:r w:rsidRPr="0022578B">
        <w:rPr>
          <w:rFonts w:eastAsia="Times New Roman" w:cstheme="minorHAnsi"/>
          <w:sz w:val="24"/>
          <w:szCs w:val="24"/>
          <w:lang w:val="en-US"/>
        </w:rPr>
        <w:tab/>
      </w:r>
      <w:r w:rsidRPr="0022578B">
        <w:rPr>
          <w:rFonts w:eastAsia="Times New Roman" w:cstheme="minorHAnsi"/>
          <w:sz w:val="24"/>
          <w:szCs w:val="24"/>
          <w:lang w:val="en-US"/>
        </w:rPr>
        <w:tab/>
      </w:r>
      <w:r w:rsidR="008371E0">
        <w:rPr>
          <w:rFonts w:eastAsia="Times New Roman" w:cstheme="minorHAnsi"/>
          <w:sz w:val="24"/>
          <w:szCs w:val="24"/>
          <w:lang w:val="en-US"/>
        </w:rPr>
        <w:t>October</w:t>
      </w:r>
      <w:r>
        <w:rPr>
          <w:rFonts w:eastAsia="Times New Roman" w:cstheme="minorHAnsi"/>
          <w:sz w:val="24"/>
          <w:szCs w:val="24"/>
          <w:lang w:val="en-US"/>
        </w:rPr>
        <w:t xml:space="preserve"> </w:t>
      </w:r>
      <w:r w:rsidRPr="0022578B">
        <w:rPr>
          <w:rFonts w:eastAsia="Times New Roman" w:cstheme="minorHAnsi"/>
          <w:sz w:val="24"/>
          <w:szCs w:val="24"/>
          <w:lang w:val="en-US"/>
        </w:rPr>
        <w:t xml:space="preserve"> </w:t>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lang w:val="en-US"/>
        </w:rPr>
        <w:t>, 2021</w:t>
      </w:r>
    </w:p>
    <w:p w14:paraId="4079FB6E" w14:textId="77777777" w:rsidR="0022578B" w:rsidRPr="0022578B" w:rsidRDefault="000B0147" w:rsidP="0022578B">
      <w:pPr>
        <w:spacing w:after="240" w:line="240" w:lineRule="auto"/>
        <w:jc w:val="both"/>
        <w:rPr>
          <w:rFonts w:eastAsia="Times New Roman" w:cstheme="minorHAnsi"/>
          <w:sz w:val="24"/>
          <w:szCs w:val="24"/>
          <w:lang w:val="en-US"/>
        </w:rPr>
      </w:pPr>
      <w:r w:rsidRPr="0022578B">
        <w:rPr>
          <w:rFonts w:eastAsia="Times New Roman" w:cstheme="minorHAnsi"/>
          <w:sz w:val="24"/>
          <w:szCs w:val="24"/>
          <w:lang w:val="en-US"/>
        </w:rPr>
        <w:t>Tenant:</w:t>
      </w:r>
      <w:r w:rsidRPr="0022578B">
        <w:rPr>
          <w:rFonts w:eastAsia="Times New Roman" w:cstheme="minorHAnsi"/>
          <w:sz w:val="24"/>
          <w:szCs w:val="24"/>
          <w:lang w:val="en-US"/>
        </w:rPr>
        <w:tab/>
      </w:r>
      <w:r w:rsidRPr="0022578B">
        <w:rPr>
          <w:rFonts w:eastAsia="Times New Roman" w:cstheme="minorHAnsi"/>
          <w:caps/>
          <w:sz w:val="24"/>
          <w:szCs w:val="24"/>
          <w:lang w:val="en-US"/>
        </w:rPr>
        <w:t xml:space="preserve">• </w:t>
      </w:r>
      <w:r w:rsidRPr="0022578B">
        <w:rPr>
          <w:rFonts w:eastAsia="Times New Roman" w:cstheme="minorHAnsi"/>
          <w:sz w:val="24"/>
          <w:szCs w:val="24"/>
          <w:lang w:val="en-US"/>
        </w:rPr>
        <w:t>(the “</w:t>
      </w:r>
      <w:r w:rsidRPr="0022578B">
        <w:rPr>
          <w:rFonts w:eastAsia="Times New Roman" w:cstheme="minorHAnsi"/>
          <w:b/>
          <w:sz w:val="24"/>
          <w:szCs w:val="24"/>
          <w:lang w:val="en-US"/>
        </w:rPr>
        <w:t>Tenant</w:t>
      </w:r>
      <w:r w:rsidRPr="0022578B">
        <w:rPr>
          <w:rFonts w:eastAsia="Times New Roman" w:cstheme="minorHAnsi"/>
          <w:sz w:val="24"/>
          <w:szCs w:val="24"/>
          <w:lang w:val="en-US"/>
        </w:rPr>
        <w:t>”)</w:t>
      </w:r>
    </w:p>
    <w:p w14:paraId="22AF7777" w14:textId="77777777" w:rsidR="0022578B" w:rsidRPr="0022578B" w:rsidRDefault="000B0147" w:rsidP="0022578B">
      <w:pPr>
        <w:tabs>
          <w:tab w:val="left" w:pos="1440"/>
        </w:tabs>
        <w:spacing w:after="240" w:line="240" w:lineRule="auto"/>
        <w:ind w:left="2880" w:hanging="2880"/>
        <w:jc w:val="both"/>
        <w:rPr>
          <w:rFonts w:eastAsia="Times New Roman" w:cstheme="minorHAnsi"/>
          <w:sz w:val="24"/>
          <w:szCs w:val="24"/>
          <w:lang w:val="en-US"/>
        </w:rPr>
      </w:pPr>
      <w:r w:rsidRPr="0022578B">
        <w:rPr>
          <w:rFonts w:eastAsia="Times New Roman" w:cstheme="minorHAnsi"/>
          <w:sz w:val="24"/>
          <w:szCs w:val="24"/>
          <w:lang w:val="en-US"/>
        </w:rPr>
        <w:t>Landlord:</w:t>
      </w:r>
      <w:r w:rsidRPr="0022578B">
        <w:rPr>
          <w:rFonts w:eastAsia="Times New Roman" w:cstheme="minorHAnsi"/>
          <w:sz w:val="24"/>
          <w:szCs w:val="24"/>
          <w:lang w:val="en-US"/>
        </w:rPr>
        <w:tab/>
      </w:r>
      <w:r w:rsidRPr="0022578B">
        <w:rPr>
          <w:rFonts w:eastAsia="Times New Roman" w:cstheme="minorHAnsi"/>
          <w:caps/>
          <w:sz w:val="24"/>
          <w:szCs w:val="24"/>
          <w:lang w:val="en-US"/>
        </w:rPr>
        <w:t xml:space="preserve">CORPORATION OF THE MUNICIPALITY OF NORTH GRENVILLE </w:t>
      </w:r>
      <w:r w:rsidRPr="0022578B">
        <w:rPr>
          <w:rFonts w:eastAsia="Times New Roman" w:cstheme="minorHAnsi"/>
          <w:sz w:val="24"/>
          <w:szCs w:val="24"/>
          <w:lang w:val="en-US"/>
        </w:rPr>
        <w:t>(the “</w:t>
      </w:r>
      <w:r w:rsidRPr="0022578B">
        <w:rPr>
          <w:rFonts w:eastAsia="Times New Roman" w:cstheme="minorHAnsi"/>
          <w:b/>
          <w:sz w:val="24"/>
          <w:szCs w:val="24"/>
          <w:lang w:val="en-US"/>
        </w:rPr>
        <w:t>Landlord</w:t>
      </w:r>
      <w:r w:rsidRPr="0022578B">
        <w:rPr>
          <w:rFonts w:eastAsia="Times New Roman" w:cstheme="minorHAnsi"/>
          <w:sz w:val="24"/>
          <w:szCs w:val="24"/>
          <w:lang w:val="en-US"/>
        </w:rPr>
        <w:t>”)</w:t>
      </w:r>
    </w:p>
    <w:p w14:paraId="4086D52A" w14:textId="77777777" w:rsidR="0022578B" w:rsidRPr="0022578B" w:rsidRDefault="000B0147" w:rsidP="0022578B">
      <w:pPr>
        <w:pBdr>
          <w:bottom w:val="single" w:sz="6" w:space="1" w:color="auto"/>
        </w:pBdr>
        <w:tabs>
          <w:tab w:val="left" w:pos="1440"/>
        </w:tabs>
        <w:spacing w:after="240" w:line="240" w:lineRule="auto"/>
        <w:ind w:left="1440" w:hanging="1440"/>
        <w:jc w:val="both"/>
        <w:rPr>
          <w:rFonts w:eastAsia="Times New Roman" w:cstheme="minorHAnsi"/>
          <w:sz w:val="24"/>
          <w:szCs w:val="24"/>
          <w:lang w:val="en-US"/>
        </w:rPr>
      </w:pPr>
      <w:r w:rsidRPr="0022578B">
        <w:rPr>
          <w:rFonts w:eastAsia="Times New Roman" w:cstheme="minorHAnsi"/>
          <w:sz w:val="24"/>
          <w:szCs w:val="24"/>
          <w:lang w:val="en-US"/>
        </w:rPr>
        <w:t>Premises:</w:t>
      </w:r>
      <w:r w:rsidRPr="0022578B">
        <w:rPr>
          <w:rFonts w:eastAsia="Times New Roman" w:cstheme="minorHAnsi"/>
          <w:sz w:val="24"/>
          <w:szCs w:val="24"/>
          <w:lang w:val="en-US"/>
        </w:rPr>
        <w:tab/>
      </w:r>
      <w:r>
        <w:rPr>
          <w:rFonts w:eastAsia="Times New Roman" w:cstheme="minorHAnsi"/>
          <w:sz w:val="24"/>
          <w:szCs w:val="24"/>
          <w:lang w:val="en-US"/>
        </w:rPr>
        <w:t xml:space="preserve">Purvis Hall, </w:t>
      </w:r>
      <w:r w:rsidR="002C0D91">
        <w:rPr>
          <w:rFonts w:eastAsia="Times New Roman" w:cstheme="minorHAnsi"/>
          <w:sz w:val="24"/>
          <w:szCs w:val="24"/>
          <w:lang w:val="en-US"/>
        </w:rPr>
        <w:t>850 Heritage Drive, Kemptville, Ontario</w:t>
      </w:r>
    </w:p>
    <w:p w14:paraId="0FAC8A4C" w14:textId="77777777" w:rsidR="0022578B" w:rsidRPr="0022578B" w:rsidRDefault="0022578B" w:rsidP="0022578B">
      <w:pPr>
        <w:pBdr>
          <w:bottom w:val="single" w:sz="6" w:space="1" w:color="auto"/>
        </w:pBdr>
        <w:spacing w:after="240" w:line="240" w:lineRule="auto"/>
        <w:jc w:val="both"/>
        <w:rPr>
          <w:rFonts w:eastAsia="Times New Roman" w:cstheme="minorHAnsi"/>
          <w:sz w:val="24"/>
          <w:szCs w:val="24"/>
          <w:lang w:val="en-US"/>
        </w:rPr>
      </w:pPr>
    </w:p>
    <w:p w14:paraId="69423782" w14:textId="77777777" w:rsidR="0022578B" w:rsidRPr="0022578B" w:rsidRDefault="000B0147" w:rsidP="00D639BE">
      <w:pPr>
        <w:spacing w:after="240" w:line="240" w:lineRule="auto"/>
        <w:jc w:val="both"/>
        <w:rPr>
          <w:rFonts w:eastAsia="Times New Roman" w:cstheme="minorHAnsi"/>
          <w:sz w:val="24"/>
          <w:szCs w:val="24"/>
          <w:lang w:val="en-US"/>
        </w:rPr>
      </w:pPr>
      <w:r w:rsidRPr="0022578B">
        <w:rPr>
          <w:rFonts w:eastAsia="Times New Roman" w:cstheme="minorHAnsi"/>
          <w:sz w:val="24"/>
          <w:szCs w:val="24"/>
          <w:lang w:val="en-US"/>
        </w:rPr>
        <w:t>This non-binding letter of intent to lease (this “</w:t>
      </w:r>
      <w:r w:rsidRPr="0022578B">
        <w:rPr>
          <w:rFonts w:eastAsia="Times New Roman" w:cstheme="minorHAnsi"/>
          <w:b/>
          <w:sz w:val="24"/>
          <w:szCs w:val="24"/>
          <w:lang w:val="en-US"/>
        </w:rPr>
        <w:t>LOI</w:t>
      </w:r>
      <w:r w:rsidRPr="0022578B">
        <w:rPr>
          <w:rFonts w:eastAsia="Times New Roman" w:cstheme="minorHAnsi"/>
          <w:sz w:val="24"/>
          <w:szCs w:val="24"/>
          <w:lang w:val="en-US"/>
        </w:rPr>
        <w:t>”), being non-binding, conditional and subject to the subsequent execution of a formal lease agreement (the “</w:t>
      </w:r>
      <w:r w:rsidRPr="0022578B">
        <w:rPr>
          <w:rFonts w:eastAsia="Times New Roman" w:cstheme="minorHAnsi"/>
          <w:b/>
          <w:sz w:val="24"/>
          <w:szCs w:val="24"/>
          <w:lang w:val="en-US"/>
        </w:rPr>
        <w:t>Lease</w:t>
      </w:r>
      <w:r w:rsidRPr="0022578B">
        <w:rPr>
          <w:rFonts w:eastAsia="Times New Roman" w:cstheme="minorHAnsi"/>
          <w:sz w:val="24"/>
          <w:szCs w:val="24"/>
          <w:lang w:val="en-US"/>
        </w:rPr>
        <w:t>”), expresses the basic principles upon which the Landlord is interested in entering into a lease agreement with the Tenant with respect to Premises (as defined below).</w:t>
      </w:r>
    </w:p>
    <w:p w14:paraId="2C587562" w14:textId="77777777" w:rsidR="0022578B" w:rsidRPr="0022578B" w:rsidRDefault="000B0147" w:rsidP="00D639BE">
      <w:pPr>
        <w:numPr>
          <w:ilvl w:val="0"/>
          <w:numId w:val="4"/>
        </w:numPr>
        <w:spacing w:after="240" w:line="240" w:lineRule="auto"/>
        <w:ind w:hanging="720"/>
        <w:jc w:val="both"/>
        <w:rPr>
          <w:rFonts w:eastAsia="Times New Roman" w:cstheme="minorHAnsi"/>
          <w:sz w:val="24"/>
          <w:szCs w:val="24"/>
          <w:lang w:val="en-US"/>
        </w:rPr>
      </w:pPr>
      <w:r w:rsidRPr="0022578B">
        <w:rPr>
          <w:rFonts w:eastAsia="Times New Roman" w:cstheme="minorHAnsi"/>
          <w:b/>
          <w:sz w:val="24"/>
          <w:szCs w:val="24"/>
          <w:u w:val="single"/>
          <w:lang w:val="en-US"/>
        </w:rPr>
        <w:t>Execution of Lease:</w:t>
      </w:r>
      <w:r w:rsidRPr="0022578B">
        <w:rPr>
          <w:rFonts w:eastAsia="Times New Roman" w:cstheme="minorHAnsi"/>
          <w:b/>
          <w:sz w:val="24"/>
          <w:szCs w:val="24"/>
          <w:lang w:val="en-US"/>
        </w:rPr>
        <w:t xml:space="preserve">  </w:t>
      </w:r>
      <w:r w:rsidRPr="0022578B">
        <w:rPr>
          <w:rFonts w:eastAsia="Times New Roman" w:cstheme="minorHAnsi"/>
          <w:sz w:val="24"/>
          <w:szCs w:val="24"/>
          <w:lang w:val="en-US"/>
        </w:rPr>
        <w:t xml:space="preserve">The Landlord will, within twenty (20) days after the execution of this LOI, prepare and deliver the Lease to the Tenant, which Lease will be on the Landlord’s standard form of lease and which will </w:t>
      </w:r>
      <w:r w:rsidRPr="0022578B">
        <w:rPr>
          <w:rFonts w:eastAsia="Times New Roman" w:cstheme="minorHAnsi"/>
          <w:iCs/>
          <w:sz w:val="24"/>
          <w:szCs w:val="24"/>
          <w:lang w:val="en-US"/>
        </w:rPr>
        <w:t>incorporate the terms of the LOI.  The parties will, for a period of thirty (30) days thereafter, use commercially reasonable efforts to settle the terms of the Lease and execute and deliver the Lease.  If the Lease has not been executed and delivered within such thirty (30) day period, this LOI will come to an end and the parties will have no further obligations in respect thereof.</w:t>
      </w:r>
    </w:p>
    <w:p w14:paraId="589BED71" w14:textId="77777777" w:rsidR="0022578B" w:rsidRPr="0022578B" w:rsidRDefault="000B0147" w:rsidP="00D639BE">
      <w:pPr>
        <w:numPr>
          <w:ilvl w:val="0"/>
          <w:numId w:val="4"/>
        </w:numPr>
        <w:spacing w:after="240" w:line="240" w:lineRule="auto"/>
        <w:ind w:hanging="720"/>
        <w:jc w:val="both"/>
        <w:rPr>
          <w:rFonts w:eastAsia="Times New Roman" w:cstheme="minorHAnsi"/>
          <w:sz w:val="24"/>
          <w:szCs w:val="24"/>
          <w:lang w:val="en-US"/>
        </w:rPr>
      </w:pPr>
      <w:r w:rsidRPr="0022578B">
        <w:rPr>
          <w:rFonts w:eastAsia="Times New Roman" w:cstheme="minorHAnsi"/>
          <w:b/>
          <w:sz w:val="24"/>
          <w:szCs w:val="24"/>
          <w:u w:val="single"/>
          <w:lang w:val="en-US"/>
        </w:rPr>
        <w:t>Premises</w:t>
      </w:r>
      <w:r w:rsidRPr="0022578B">
        <w:rPr>
          <w:rFonts w:eastAsia="Times New Roman" w:cstheme="minorHAnsi"/>
          <w:b/>
          <w:sz w:val="24"/>
          <w:szCs w:val="24"/>
          <w:lang w:val="en-US"/>
        </w:rPr>
        <w:t xml:space="preserve">:  </w:t>
      </w:r>
      <w:r w:rsidRPr="0022578B">
        <w:rPr>
          <w:rFonts w:eastAsia="Times New Roman" w:cstheme="minorHAnsi"/>
          <w:sz w:val="24"/>
          <w:szCs w:val="24"/>
          <w:lang w:val="en-US"/>
        </w:rPr>
        <w:t xml:space="preserve">The entirety of the building </w:t>
      </w:r>
      <w:r>
        <w:rPr>
          <w:rFonts w:eastAsia="Times New Roman" w:cstheme="minorHAnsi"/>
          <w:sz w:val="24"/>
          <w:szCs w:val="24"/>
          <w:lang w:val="en-US"/>
        </w:rPr>
        <w:t xml:space="preserve">known as Purvis Hall, </w:t>
      </w:r>
      <w:r w:rsidR="002C0D91">
        <w:rPr>
          <w:rFonts w:eastAsia="Times New Roman" w:cstheme="minorHAnsi"/>
          <w:sz w:val="24"/>
          <w:szCs w:val="24"/>
          <w:lang w:val="en-US"/>
        </w:rPr>
        <w:t xml:space="preserve">at 850 Heritage Drive, </w:t>
      </w:r>
      <w:r>
        <w:rPr>
          <w:rFonts w:eastAsia="Times New Roman" w:cstheme="minorHAnsi"/>
          <w:sz w:val="24"/>
          <w:szCs w:val="24"/>
          <w:lang w:val="en-US"/>
        </w:rPr>
        <w:t xml:space="preserve">Kemptville, </w:t>
      </w:r>
      <w:r w:rsidR="002C0D91">
        <w:rPr>
          <w:rFonts w:eastAsia="Times New Roman" w:cstheme="minorHAnsi"/>
          <w:sz w:val="24"/>
          <w:szCs w:val="24"/>
          <w:lang w:val="en-US"/>
        </w:rPr>
        <w:t xml:space="preserve">Ontario, containing a gross rentable area of 6899 square feet. </w:t>
      </w:r>
    </w:p>
    <w:p w14:paraId="70F0F4C5"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Permitted Use:</w:t>
      </w:r>
      <w:r w:rsidRPr="0022578B">
        <w:rPr>
          <w:rFonts w:eastAsia="Times New Roman" w:cstheme="minorHAnsi"/>
          <w:b/>
          <w:color w:val="000000"/>
          <w:sz w:val="24"/>
          <w:szCs w:val="24"/>
          <w:lang w:val="en-US"/>
        </w:rPr>
        <w:t xml:space="preserve">  </w:t>
      </w:r>
      <w:r w:rsidRPr="0022578B">
        <w:rPr>
          <w:rFonts w:ascii="Calibri" w:eastAsia="Times New Roman" w:hAnsi="Calibri" w:cs="Arial"/>
          <w:sz w:val="24"/>
          <w:szCs w:val="24"/>
          <w:lang w:val="en-US"/>
        </w:rPr>
        <w:t xml:space="preserve">The Premises will be continuously occupied and used for </w:t>
      </w:r>
      <w:r w:rsidRPr="0022578B">
        <w:rPr>
          <w:rFonts w:ascii="Calibri" w:eastAsia="Times New Roman" w:hAnsi="Calibri" w:cs="Arial"/>
          <w:sz w:val="24"/>
          <w:szCs w:val="24"/>
          <w:highlight w:val="yellow"/>
          <w:lang w:val="en-US"/>
        </w:rPr>
        <w:t>[</w:t>
      </w:r>
      <w:r w:rsidRPr="0022578B">
        <w:rPr>
          <w:rFonts w:ascii="Calibri" w:eastAsia="Times New Roman" w:hAnsi="Calibri" w:cs="Arial"/>
          <w:sz w:val="24"/>
          <w:szCs w:val="24"/>
          <w:highlight w:val="yellow"/>
          <w:lang w:val="en-US"/>
        </w:rPr>
        <w:fldChar w:fldCharType="begin"/>
      </w:r>
      <w:r w:rsidRPr="0022578B">
        <w:rPr>
          <w:rFonts w:ascii="Calibri" w:eastAsia="Times New Roman" w:hAnsi="Calibri" w:cs="Arial"/>
          <w:sz w:val="24"/>
          <w:szCs w:val="24"/>
          <w:highlight w:val="yellow"/>
          <w:lang w:val="en-US"/>
        </w:rPr>
        <w:instrText xml:space="preserve"> SYMBOL 108 \f "Wingdings" \* MERGEFORMAT </w:instrText>
      </w:r>
      <w:r w:rsidRPr="0022578B">
        <w:rPr>
          <w:rFonts w:ascii="Calibri" w:eastAsia="Times New Roman" w:hAnsi="Calibri" w:cs="Arial"/>
          <w:sz w:val="24"/>
          <w:szCs w:val="24"/>
          <w:highlight w:val="yellow"/>
          <w:lang w:val="en-US"/>
        </w:rPr>
        <w:fldChar w:fldCharType="end"/>
      </w:r>
      <w:r w:rsidRPr="0022578B">
        <w:rPr>
          <w:rFonts w:ascii="Calibri" w:eastAsia="Times New Roman" w:hAnsi="Calibri" w:cs="Arial"/>
          <w:sz w:val="24"/>
          <w:szCs w:val="24"/>
          <w:highlight w:val="yellow"/>
          <w:lang w:val="en-US"/>
        </w:rPr>
        <w:t>]</w:t>
      </w:r>
      <w:r w:rsidRPr="0022578B">
        <w:rPr>
          <w:rFonts w:ascii="Calibri" w:eastAsia="Times New Roman" w:hAnsi="Calibri" w:cs="Arial"/>
          <w:sz w:val="24"/>
          <w:szCs w:val="24"/>
          <w:lang w:val="en-US"/>
        </w:rPr>
        <w:t>, and for no other purpose.</w:t>
      </w:r>
      <w:r w:rsidR="00C938CA">
        <w:rPr>
          <w:rFonts w:ascii="Calibri" w:eastAsia="Times New Roman" w:hAnsi="Calibri" w:cs="Arial"/>
          <w:sz w:val="24"/>
          <w:szCs w:val="24"/>
          <w:lang w:val="en-US"/>
        </w:rPr>
        <w:t xml:space="preserve"> </w:t>
      </w:r>
      <w:r w:rsidR="00C938CA" w:rsidRPr="00C938CA">
        <w:rPr>
          <w:rFonts w:ascii="Calibri" w:eastAsia="Times New Roman" w:hAnsi="Calibri" w:cs="Arial"/>
          <w:b/>
          <w:sz w:val="24"/>
          <w:szCs w:val="24"/>
          <w:lang w:val="en-US"/>
        </w:rPr>
        <w:t>[</w:t>
      </w:r>
      <w:r w:rsidR="00C938CA" w:rsidRPr="00C938CA">
        <w:rPr>
          <w:rFonts w:ascii="Calibri" w:eastAsia="Times New Roman" w:hAnsi="Calibri" w:cs="Arial"/>
          <w:b/>
          <w:i/>
          <w:sz w:val="24"/>
          <w:szCs w:val="24"/>
          <w:highlight w:val="yellow"/>
          <w:lang w:val="en-US"/>
        </w:rPr>
        <w:t xml:space="preserve">NTD to Tenant: Please provide </w:t>
      </w:r>
      <w:r w:rsidR="003048AE">
        <w:rPr>
          <w:rFonts w:ascii="Calibri" w:eastAsia="Times New Roman" w:hAnsi="Calibri" w:cs="Arial"/>
          <w:b/>
          <w:i/>
          <w:sz w:val="24"/>
          <w:szCs w:val="24"/>
          <w:highlight w:val="yellow"/>
          <w:lang w:val="en-US"/>
        </w:rPr>
        <w:t xml:space="preserve">a </w:t>
      </w:r>
      <w:r w:rsidR="00C938CA" w:rsidRPr="00C938CA">
        <w:rPr>
          <w:rFonts w:ascii="Calibri" w:eastAsia="Times New Roman" w:hAnsi="Calibri" w:cs="Arial"/>
          <w:b/>
          <w:i/>
          <w:sz w:val="24"/>
          <w:szCs w:val="24"/>
          <w:highlight w:val="yellow"/>
          <w:lang w:val="en-US"/>
        </w:rPr>
        <w:t xml:space="preserve">fulsome </w:t>
      </w:r>
      <w:r w:rsidR="003048AE">
        <w:rPr>
          <w:rFonts w:ascii="Calibri" w:eastAsia="Times New Roman" w:hAnsi="Calibri" w:cs="Arial"/>
          <w:b/>
          <w:i/>
          <w:sz w:val="24"/>
          <w:szCs w:val="24"/>
          <w:highlight w:val="yellow"/>
          <w:lang w:val="en-US"/>
        </w:rPr>
        <w:t>description</w:t>
      </w:r>
      <w:r w:rsidR="00C938CA" w:rsidRPr="00C938CA">
        <w:rPr>
          <w:rFonts w:ascii="Calibri" w:eastAsia="Times New Roman" w:hAnsi="Calibri" w:cs="Arial"/>
          <w:b/>
          <w:i/>
          <w:sz w:val="24"/>
          <w:szCs w:val="24"/>
          <w:highlight w:val="yellow"/>
          <w:lang w:val="en-US"/>
        </w:rPr>
        <w:t xml:space="preserve"> as to the Tenant’s proposed use of the P</w:t>
      </w:r>
      <w:r w:rsidR="003048AE">
        <w:rPr>
          <w:rFonts w:ascii="Calibri" w:eastAsia="Times New Roman" w:hAnsi="Calibri" w:cs="Arial"/>
          <w:b/>
          <w:i/>
          <w:sz w:val="24"/>
          <w:szCs w:val="24"/>
          <w:highlight w:val="yellow"/>
          <w:lang w:val="en-US"/>
        </w:rPr>
        <w:t>remises and how it aligns with S</w:t>
      </w:r>
      <w:r w:rsidR="00C938CA" w:rsidRPr="00C938CA">
        <w:rPr>
          <w:rFonts w:ascii="Calibri" w:eastAsia="Times New Roman" w:hAnsi="Calibri" w:cs="Arial"/>
          <w:b/>
          <w:i/>
          <w:sz w:val="24"/>
          <w:szCs w:val="24"/>
          <w:highlight w:val="yellow"/>
          <w:lang w:val="en-US"/>
        </w:rPr>
        <w:t>cope set out in backgrounder document</w:t>
      </w:r>
      <w:r w:rsidR="00C938CA" w:rsidRPr="00C938CA">
        <w:rPr>
          <w:rFonts w:ascii="Calibri" w:eastAsia="Times New Roman" w:hAnsi="Calibri" w:cs="Arial"/>
          <w:b/>
          <w:sz w:val="24"/>
          <w:szCs w:val="24"/>
          <w:highlight w:val="yellow"/>
          <w:lang w:val="en-US"/>
        </w:rPr>
        <w:t>]</w:t>
      </w:r>
    </w:p>
    <w:p w14:paraId="66EB18E8"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Lease Commencement</w:t>
      </w:r>
      <w:r w:rsidRPr="0022578B">
        <w:rPr>
          <w:rFonts w:eastAsia="Times New Roman" w:cstheme="minorHAnsi"/>
          <w:b/>
          <w:color w:val="000000"/>
          <w:sz w:val="24"/>
          <w:szCs w:val="24"/>
          <w:lang w:val="en-US"/>
        </w:rPr>
        <w:t xml:space="preserve">: </w:t>
      </w:r>
      <w:r w:rsidR="00267090" w:rsidRPr="00267090">
        <w:rPr>
          <w:rFonts w:eastAsia="Times New Roman" w:cstheme="minorHAnsi"/>
          <w:color w:val="000000"/>
          <w:sz w:val="24"/>
          <w:szCs w:val="24"/>
          <w:lang w:val="en-US"/>
        </w:rPr>
        <w:t>December</w:t>
      </w:r>
      <w:r w:rsidR="002C0D91" w:rsidRPr="00267090">
        <w:rPr>
          <w:rFonts w:eastAsia="Times New Roman" w:cstheme="minorHAnsi"/>
          <w:color w:val="000000"/>
          <w:sz w:val="24"/>
          <w:szCs w:val="24"/>
          <w:lang w:val="en-US"/>
        </w:rPr>
        <w:t xml:space="preserve"> 1</w:t>
      </w:r>
      <w:r w:rsidR="002C0D91" w:rsidRPr="00267090">
        <w:rPr>
          <w:rFonts w:ascii="Calibri" w:eastAsia="Times New Roman" w:hAnsi="Calibri" w:cs="Arial"/>
          <w:sz w:val="24"/>
          <w:szCs w:val="24"/>
          <w:lang w:val="en-US"/>
        </w:rPr>
        <w:t>, 2021</w:t>
      </w:r>
      <w:r w:rsidRPr="0022578B">
        <w:rPr>
          <w:rFonts w:eastAsia="Times New Roman" w:cstheme="minorHAnsi"/>
          <w:color w:val="000000"/>
          <w:sz w:val="24"/>
          <w:szCs w:val="24"/>
          <w:lang w:val="en-US"/>
        </w:rPr>
        <w:t xml:space="preserve"> (the “</w:t>
      </w:r>
      <w:r w:rsidRPr="0022578B">
        <w:rPr>
          <w:rFonts w:eastAsia="Times New Roman" w:cstheme="minorHAnsi"/>
          <w:b/>
          <w:color w:val="000000"/>
          <w:sz w:val="24"/>
          <w:szCs w:val="24"/>
          <w:lang w:val="en-US"/>
        </w:rPr>
        <w:t>Commencement Date</w:t>
      </w:r>
      <w:r w:rsidRPr="0022578B">
        <w:rPr>
          <w:rFonts w:eastAsia="Times New Roman" w:cstheme="minorHAnsi"/>
          <w:color w:val="000000"/>
          <w:sz w:val="24"/>
          <w:szCs w:val="24"/>
          <w:lang w:val="en-US"/>
        </w:rPr>
        <w:t xml:space="preserve">”). </w:t>
      </w:r>
    </w:p>
    <w:p w14:paraId="6427797C"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Term:</w:t>
      </w:r>
      <w:r w:rsidRPr="0022578B">
        <w:rPr>
          <w:rFonts w:eastAsia="Times New Roman" w:cstheme="minorHAnsi"/>
          <w:b/>
          <w:color w:val="000000"/>
          <w:sz w:val="24"/>
          <w:szCs w:val="24"/>
          <w:lang w:val="en-US"/>
        </w:rPr>
        <w:t xml:space="preserve">  </w:t>
      </w:r>
      <w:r w:rsidRPr="0022578B">
        <w:rPr>
          <w:rFonts w:eastAsia="Times New Roman" w:cstheme="minorHAnsi"/>
          <w:color w:val="000000"/>
          <w:sz w:val="24"/>
          <w:szCs w:val="24"/>
          <w:lang w:val="en-US"/>
        </w:rPr>
        <w:t xml:space="preserve">Five (5) years commencing on the Commencement Date, subject to one Tenant’s option to extend as set out in Section </w:t>
      </w:r>
      <w:r w:rsidR="00A43B94" w:rsidRPr="00A43B94">
        <w:rPr>
          <w:rFonts w:eastAsia="Times New Roman" w:cstheme="minorHAnsi"/>
          <w:color w:val="000000"/>
          <w:sz w:val="24"/>
          <w:szCs w:val="24"/>
          <w:lang w:val="en-US"/>
        </w:rPr>
        <w:t>10</w:t>
      </w:r>
      <w:r w:rsidRPr="0022578B">
        <w:rPr>
          <w:rFonts w:eastAsia="Times New Roman" w:cstheme="minorHAnsi"/>
          <w:color w:val="000000"/>
          <w:sz w:val="24"/>
          <w:szCs w:val="24"/>
          <w:lang w:val="en-US"/>
        </w:rPr>
        <w:t>.</w:t>
      </w:r>
    </w:p>
    <w:p w14:paraId="596C77E4"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Pr>
          <w:rFonts w:eastAsia="Times New Roman" w:cstheme="minorHAnsi"/>
          <w:b/>
          <w:color w:val="000000"/>
          <w:sz w:val="24"/>
          <w:szCs w:val="24"/>
          <w:u w:val="single"/>
          <w:lang w:val="en-US"/>
        </w:rPr>
        <w:t>Base</w:t>
      </w:r>
      <w:r w:rsidRPr="0022578B">
        <w:rPr>
          <w:rFonts w:eastAsia="Times New Roman" w:cstheme="minorHAnsi"/>
          <w:b/>
          <w:color w:val="000000"/>
          <w:sz w:val="24"/>
          <w:szCs w:val="24"/>
          <w:u w:val="single"/>
          <w:lang w:val="en-US"/>
        </w:rPr>
        <w:t xml:space="preserve"> Rent:</w:t>
      </w:r>
      <w:r w:rsidRPr="0022578B">
        <w:rPr>
          <w:rFonts w:eastAsia="Times New Roman" w:cstheme="minorHAnsi"/>
          <w:b/>
          <w:color w:val="000000"/>
          <w:sz w:val="24"/>
          <w:szCs w:val="24"/>
          <w:lang w:val="en-US"/>
        </w:rPr>
        <w:t xml:space="preserve"> </w:t>
      </w:r>
      <w:r w:rsidRPr="0022578B">
        <w:rPr>
          <w:rFonts w:ascii="Calibri" w:eastAsia="Times New Roman" w:hAnsi="Calibri" w:cs="Arial"/>
          <w:sz w:val="24"/>
          <w:szCs w:val="24"/>
          <w:lang w:val="en-US"/>
        </w:rPr>
        <w:t xml:space="preserve">The Tenant will pay to the Landlord, commencing on the Commencement Date, </w:t>
      </w:r>
      <w:r>
        <w:rPr>
          <w:rFonts w:ascii="Calibri" w:eastAsia="Times New Roman" w:hAnsi="Calibri" w:cs="Arial"/>
          <w:sz w:val="24"/>
          <w:szCs w:val="24"/>
          <w:lang w:val="en-US"/>
        </w:rPr>
        <w:t>base</w:t>
      </w:r>
      <w:r w:rsidRPr="0022578B">
        <w:rPr>
          <w:rFonts w:ascii="Calibri" w:eastAsia="Times New Roman" w:hAnsi="Calibri" w:cs="Arial"/>
          <w:sz w:val="24"/>
          <w:szCs w:val="24"/>
          <w:lang w:val="en-US"/>
        </w:rPr>
        <w:t xml:space="preserve"> rent for the Premises (the “</w:t>
      </w:r>
      <w:r>
        <w:rPr>
          <w:rFonts w:ascii="Calibri" w:eastAsia="Times New Roman" w:hAnsi="Calibri" w:cs="Arial"/>
          <w:b/>
          <w:sz w:val="24"/>
          <w:szCs w:val="24"/>
          <w:lang w:val="en-US"/>
        </w:rPr>
        <w:t>Base</w:t>
      </w:r>
      <w:r w:rsidRPr="0022578B">
        <w:rPr>
          <w:rFonts w:ascii="Calibri" w:eastAsia="Times New Roman" w:hAnsi="Calibri" w:cs="Arial"/>
          <w:b/>
          <w:sz w:val="24"/>
          <w:szCs w:val="24"/>
          <w:lang w:val="en-US"/>
        </w:rPr>
        <w:t xml:space="preserve"> Rent</w:t>
      </w:r>
      <w:r w:rsidRPr="0022578B">
        <w:rPr>
          <w:rFonts w:ascii="Calibri" w:eastAsia="Times New Roman" w:hAnsi="Calibri" w:cs="Arial"/>
          <w:sz w:val="24"/>
          <w:szCs w:val="24"/>
          <w:lang w:val="en-US"/>
        </w:rPr>
        <w:t xml:space="preserve">”) plus applicable taxes, payable in advance without deduction in equal monthly installments on the first day of each and every month throughout the Term,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430"/>
        <w:gridCol w:w="2739"/>
      </w:tblGrid>
      <w:tr w:rsidR="00A25A1D" w14:paraId="5DA2CF8B" w14:textId="77777777" w:rsidTr="002851A0">
        <w:trPr>
          <w:jc w:val="center"/>
        </w:trPr>
        <w:tc>
          <w:tcPr>
            <w:tcW w:w="1440" w:type="dxa"/>
            <w:shd w:val="clear" w:color="auto" w:fill="auto"/>
          </w:tcPr>
          <w:p w14:paraId="31404A9C"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lastRenderedPageBreak/>
              <w:t>Year</w:t>
            </w:r>
          </w:p>
        </w:tc>
        <w:tc>
          <w:tcPr>
            <w:tcW w:w="2430" w:type="dxa"/>
            <w:shd w:val="clear" w:color="auto" w:fill="auto"/>
          </w:tcPr>
          <w:p w14:paraId="0A7B01EA"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 xml:space="preserve">Annual </w:t>
            </w:r>
            <w:r w:rsidR="002851A0">
              <w:rPr>
                <w:rFonts w:eastAsia="Times New Roman" w:cstheme="minorHAnsi"/>
                <w:color w:val="000000"/>
                <w:sz w:val="24"/>
                <w:szCs w:val="24"/>
                <w:lang w:val="en-US"/>
              </w:rPr>
              <w:t>Base</w:t>
            </w:r>
            <w:r w:rsidRPr="0022578B">
              <w:rPr>
                <w:rFonts w:eastAsia="Times New Roman" w:cstheme="minorHAnsi"/>
                <w:color w:val="000000"/>
                <w:sz w:val="24"/>
                <w:szCs w:val="24"/>
                <w:lang w:val="en-US"/>
              </w:rPr>
              <w:t xml:space="preserve"> Rent</w:t>
            </w:r>
          </w:p>
        </w:tc>
        <w:tc>
          <w:tcPr>
            <w:tcW w:w="2739" w:type="dxa"/>
          </w:tcPr>
          <w:p w14:paraId="2C052D2D"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 xml:space="preserve">Monthly </w:t>
            </w:r>
            <w:r w:rsidR="002851A0">
              <w:rPr>
                <w:rFonts w:eastAsia="Times New Roman" w:cstheme="minorHAnsi"/>
                <w:color w:val="000000"/>
                <w:sz w:val="24"/>
                <w:szCs w:val="24"/>
                <w:lang w:val="en-US"/>
              </w:rPr>
              <w:t>Base</w:t>
            </w:r>
            <w:r w:rsidRPr="0022578B">
              <w:rPr>
                <w:rFonts w:eastAsia="Times New Roman" w:cstheme="minorHAnsi"/>
                <w:color w:val="000000"/>
                <w:sz w:val="24"/>
                <w:szCs w:val="24"/>
                <w:lang w:val="en-US"/>
              </w:rPr>
              <w:t xml:space="preserve"> Rent</w:t>
            </w:r>
          </w:p>
        </w:tc>
      </w:tr>
      <w:tr w:rsidR="00A25A1D" w14:paraId="3F4BCA35" w14:textId="77777777" w:rsidTr="002851A0">
        <w:trPr>
          <w:jc w:val="center"/>
        </w:trPr>
        <w:tc>
          <w:tcPr>
            <w:tcW w:w="1440" w:type="dxa"/>
            <w:shd w:val="clear" w:color="auto" w:fill="auto"/>
          </w:tcPr>
          <w:p w14:paraId="4A00EA2D"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1</w:t>
            </w:r>
          </w:p>
        </w:tc>
        <w:tc>
          <w:tcPr>
            <w:tcW w:w="2430" w:type="dxa"/>
            <w:shd w:val="clear" w:color="auto" w:fill="auto"/>
          </w:tcPr>
          <w:p w14:paraId="2024A2A8"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eastAsia="Times New Roman" w:hAnsi="Calibri" w:cs="Calibri"/>
                <w:color w:val="000000"/>
                <w:sz w:val="24"/>
                <w:szCs w:val="24"/>
                <w:lang w:val="en-US"/>
              </w:rPr>
              <w:t>$ 151,778.0 plus HST</w:t>
            </w:r>
          </w:p>
        </w:tc>
        <w:tc>
          <w:tcPr>
            <w:tcW w:w="2739" w:type="dxa"/>
          </w:tcPr>
          <w:p w14:paraId="3880C67F"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eastAsia="Times New Roman" w:hAnsi="Calibri" w:cs="Calibri"/>
                <w:color w:val="000000"/>
                <w:sz w:val="24"/>
                <w:szCs w:val="24"/>
                <w:lang w:val="en-US"/>
              </w:rPr>
              <w:t>$ 12,648.16 plus HST</w:t>
            </w:r>
          </w:p>
        </w:tc>
      </w:tr>
      <w:tr w:rsidR="00A25A1D" w14:paraId="3BC5E863" w14:textId="77777777" w:rsidTr="002851A0">
        <w:trPr>
          <w:jc w:val="center"/>
        </w:trPr>
        <w:tc>
          <w:tcPr>
            <w:tcW w:w="1440" w:type="dxa"/>
            <w:shd w:val="clear" w:color="auto" w:fill="auto"/>
          </w:tcPr>
          <w:p w14:paraId="59992573"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2</w:t>
            </w:r>
          </w:p>
        </w:tc>
        <w:tc>
          <w:tcPr>
            <w:tcW w:w="2430" w:type="dxa"/>
            <w:shd w:val="clear" w:color="auto" w:fill="auto"/>
          </w:tcPr>
          <w:p w14:paraId="633E9094"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hAnsi="Calibri" w:cs="Calibri"/>
                <w:sz w:val="24"/>
                <w:szCs w:val="24"/>
              </w:rPr>
              <w:t>$ 154,816.56 plus HST</w:t>
            </w:r>
          </w:p>
        </w:tc>
        <w:tc>
          <w:tcPr>
            <w:tcW w:w="2739" w:type="dxa"/>
          </w:tcPr>
          <w:p w14:paraId="723D7BDE"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hAnsi="Calibri" w:cs="Calibri"/>
                <w:sz w:val="24"/>
                <w:szCs w:val="24"/>
              </w:rPr>
              <w:t>$ 12,901.13 plus HST</w:t>
            </w:r>
          </w:p>
        </w:tc>
      </w:tr>
      <w:tr w:rsidR="00A25A1D" w14:paraId="7AC5029F" w14:textId="77777777" w:rsidTr="002851A0">
        <w:trPr>
          <w:jc w:val="center"/>
        </w:trPr>
        <w:tc>
          <w:tcPr>
            <w:tcW w:w="1440" w:type="dxa"/>
            <w:shd w:val="clear" w:color="auto" w:fill="auto"/>
          </w:tcPr>
          <w:p w14:paraId="3270F7CE"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3</w:t>
            </w:r>
          </w:p>
        </w:tc>
        <w:tc>
          <w:tcPr>
            <w:tcW w:w="2430" w:type="dxa"/>
            <w:shd w:val="clear" w:color="auto" w:fill="auto"/>
          </w:tcPr>
          <w:p w14:paraId="32DF6B82" w14:textId="77777777" w:rsidR="0022578B" w:rsidRPr="0022578B" w:rsidRDefault="000B0147" w:rsidP="00D639BE">
            <w:pPr>
              <w:spacing w:line="240" w:lineRule="auto"/>
              <w:rPr>
                <w:rFonts w:ascii="Calibri" w:hAnsi="Calibri" w:cs="Calibri"/>
                <w:sz w:val="24"/>
                <w:szCs w:val="24"/>
              </w:rPr>
            </w:pPr>
            <w:r w:rsidRPr="002851A0">
              <w:rPr>
                <w:rFonts w:ascii="Calibri" w:hAnsi="Calibri" w:cs="Calibri"/>
                <w:sz w:val="24"/>
                <w:szCs w:val="24"/>
              </w:rPr>
              <w:t>$ 157,849.12 plus HST</w:t>
            </w:r>
          </w:p>
        </w:tc>
        <w:tc>
          <w:tcPr>
            <w:tcW w:w="2739" w:type="dxa"/>
          </w:tcPr>
          <w:p w14:paraId="402C339E"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hAnsi="Calibri" w:cs="Calibri"/>
                <w:sz w:val="24"/>
                <w:szCs w:val="24"/>
              </w:rPr>
              <w:t>$ 13,154.09 plus HST</w:t>
            </w:r>
          </w:p>
        </w:tc>
      </w:tr>
      <w:tr w:rsidR="00A25A1D" w14:paraId="2CF65D11" w14:textId="77777777" w:rsidTr="002851A0">
        <w:trPr>
          <w:jc w:val="center"/>
        </w:trPr>
        <w:tc>
          <w:tcPr>
            <w:tcW w:w="1440" w:type="dxa"/>
            <w:shd w:val="clear" w:color="auto" w:fill="auto"/>
          </w:tcPr>
          <w:p w14:paraId="73027FE0"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4</w:t>
            </w:r>
          </w:p>
        </w:tc>
        <w:tc>
          <w:tcPr>
            <w:tcW w:w="2430" w:type="dxa"/>
            <w:shd w:val="clear" w:color="auto" w:fill="auto"/>
          </w:tcPr>
          <w:p w14:paraId="41F0A6CA" w14:textId="77777777" w:rsidR="0022578B" w:rsidRPr="0022578B" w:rsidRDefault="000B0147" w:rsidP="00D639BE">
            <w:pPr>
              <w:spacing w:line="240" w:lineRule="auto"/>
              <w:rPr>
                <w:rFonts w:ascii="Calibri" w:hAnsi="Calibri" w:cs="Calibri"/>
                <w:sz w:val="24"/>
                <w:szCs w:val="24"/>
              </w:rPr>
            </w:pPr>
            <w:r w:rsidRPr="002851A0">
              <w:rPr>
                <w:rFonts w:ascii="Calibri" w:hAnsi="Calibri" w:cs="Calibri"/>
                <w:sz w:val="24"/>
                <w:szCs w:val="24"/>
              </w:rPr>
              <w:t>$ 161,006</w:t>
            </w:r>
            <w:r w:rsidR="002851A0">
              <w:rPr>
                <w:rFonts w:ascii="Calibri" w:hAnsi="Calibri" w:cs="Calibri"/>
                <w:sz w:val="24"/>
                <w:szCs w:val="24"/>
              </w:rPr>
              <w:t>.00</w:t>
            </w:r>
            <w:r w:rsidRPr="002851A0">
              <w:rPr>
                <w:rFonts w:ascii="Calibri" w:hAnsi="Calibri" w:cs="Calibri"/>
                <w:sz w:val="24"/>
                <w:szCs w:val="24"/>
              </w:rPr>
              <w:t xml:space="preserve"> plus HST</w:t>
            </w:r>
          </w:p>
        </w:tc>
        <w:tc>
          <w:tcPr>
            <w:tcW w:w="2739" w:type="dxa"/>
          </w:tcPr>
          <w:p w14:paraId="483B7B4F" w14:textId="77777777" w:rsidR="0022578B" w:rsidRPr="0022578B" w:rsidRDefault="000B0147" w:rsidP="00D639BE">
            <w:pPr>
              <w:spacing w:line="240" w:lineRule="auto"/>
              <w:rPr>
                <w:rFonts w:ascii="Calibri" w:hAnsi="Calibri" w:cs="Calibri"/>
                <w:sz w:val="24"/>
                <w:szCs w:val="24"/>
              </w:rPr>
            </w:pPr>
            <w:r w:rsidRPr="002851A0">
              <w:rPr>
                <w:rFonts w:ascii="Calibri" w:hAnsi="Calibri" w:cs="Calibri"/>
                <w:sz w:val="24"/>
                <w:szCs w:val="24"/>
              </w:rPr>
              <w:t>$ 13,417.18 plus HST</w:t>
            </w:r>
          </w:p>
        </w:tc>
      </w:tr>
      <w:tr w:rsidR="00A25A1D" w14:paraId="416D2830" w14:textId="77777777" w:rsidTr="002851A0">
        <w:trPr>
          <w:jc w:val="center"/>
        </w:trPr>
        <w:tc>
          <w:tcPr>
            <w:tcW w:w="1440" w:type="dxa"/>
            <w:shd w:val="clear" w:color="auto" w:fill="auto"/>
          </w:tcPr>
          <w:p w14:paraId="025D2714" w14:textId="77777777" w:rsidR="0022578B" w:rsidRPr="0022578B" w:rsidRDefault="000B0147" w:rsidP="00D639BE">
            <w:pPr>
              <w:keepNext/>
              <w:spacing w:before="60" w:after="60" w:line="240" w:lineRule="auto"/>
              <w:jc w:val="center"/>
              <w:rPr>
                <w:rFonts w:eastAsia="Times New Roman" w:cstheme="minorHAnsi"/>
                <w:color w:val="000000"/>
                <w:sz w:val="24"/>
                <w:szCs w:val="24"/>
                <w:lang w:val="en-US"/>
              </w:rPr>
            </w:pPr>
            <w:r w:rsidRPr="0022578B">
              <w:rPr>
                <w:rFonts w:eastAsia="Times New Roman" w:cstheme="minorHAnsi"/>
                <w:color w:val="000000"/>
                <w:sz w:val="24"/>
                <w:szCs w:val="24"/>
                <w:lang w:val="en-US"/>
              </w:rPr>
              <w:t>5</w:t>
            </w:r>
          </w:p>
        </w:tc>
        <w:tc>
          <w:tcPr>
            <w:tcW w:w="2430" w:type="dxa"/>
            <w:shd w:val="clear" w:color="auto" w:fill="auto"/>
          </w:tcPr>
          <w:p w14:paraId="4AB0CBD5" w14:textId="77777777" w:rsidR="0022578B" w:rsidRPr="0022578B" w:rsidRDefault="000B0147" w:rsidP="00D639BE">
            <w:pPr>
              <w:spacing w:line="240" w:lineRule="auto"/>
              <w:rPr>
                <w:rFonts w:ascii="Calibri" w:hAnsi="Calibri" w:cs="Calibri"/>
                <w:sz w:val="24"/>
                <w:szCs w:val="24"/>
              </w:rPr>
            </w:pPr>
            <w:r w:rsidRPr="002851A0">
              <w:rPr>
                <w:rFonts w:ascii="Calibri" w:hAnsi="Calibri" w:cs="Calibri"/>
                <w:sz w:val="24"/>
                <w:szCs w:val="24"/>
              </w:rPr>
              <w:t>$ 164,243.11 plus HST</w:t>
            </w:r>
          </w:p>
        </w:tc>
        <w:tc>
          <w:tcPr>
            <w:tcW w:w="2739" w:type="dxa"/>
          </w:tcPr>
          <w:p w14:paraId="7B88929A" w14:textId="77777777" w:rsidR="0022578B" w:rsidRPr="0022578B" w:rsidRDefault="000B0147" w:rsidP="00D639BE">
            <w:pPr>
              <w:keepNext/>
              <w:spacing w:before="60" w:after="60" w:line="240" w:lineRule="auto"/>
              <w:rPr>
                <w:rFonts w:ascii="Calibri" w:eastAsia="Times New Roman" w:hAnsi="Calibri" w:cs="Calibri"/>
                <w:color w:val="000000"/>
                <w:sz w:val="24"/>
                <w:szCs w:val="24"/>
                <w:lang w:val="en-US"/>
              </w:rPr>
            </w:pPr>
            <w:r w:rsidRPr="002851A0">
              <w:rPr>
                <w:rFonts w:ascii="Calibri" w:hAnsi="Calibri" w:cs="Calibri"/>
                <w:sz w:val="24"/>
                <w:szCs w:val="24"/>
              </w:rPr>
              <w:t>$ 13,686.92 plus HST</w:t>
            </w:r>
          </w:p>
        </w:tc>
      </w:tr>
    </w:tbl>
    <w:p w14:paraId="13AB983A" w14:textId="77777777" w:rsidR="00A43B94" w:rsidRPr="00A43B94" w:rsidRDefault="000B0147" w:rsidP="00D639BE">
      <w:pPr>
        <w:numPr>
          <w:ilvl w:val="0"/>
          <w:numId w:val="4"/>
        </w:numPr>
        <w:spacing w:before="240" w:after="240" w:line="240" w:lineRule="auto"/>
        <w:ind w:hanging="720"/>
        <w:jc w:val="both"/>
        <w:rPr>
          <w:rFonts w:eastAsia="Times New Roman" w:cstheme="minorHAnsi"/>
          <w:color w:val="000000"/>
          <w:sz w:val="24"/>
          <w:szCs w:val="24"/>
          <w:lang w:val="en-US"/>
        </w:rPr>
      </w:pPr>
      <w:r>
        <w:rPr>
          <w:rFonts w:eastAsia="Times New Roman" w:cstheme="minorHAnsi"/>
          <w:b/>
          <w:color w:val="000000"/>
          <w:sz w:val="24"/>
          <w:szCs w:val="24"/>
          <w:u w:val="single"/>
          <w:lang w:val="en-US"/>
        </w:rPr>
        <w:t>Additional Rent:</w:t>
      </w:r>
      <w:r w:rsidRPr="00A43B94">
        <w:rPr>
          <w:rFonts w:eastAsia="Times New Roman" w:cstheme="minorHAnsi"/>
          <w:color w:val="000000"/>
          <w:sz w:val="24"/>
          <w:szCs w:val="24"/>
          <w:lang w:val="en-US"/>
        </w:rPr>
        <w:t xml:space="preserve"> The Tenant shall pay to the Landlord during the Term as Additional Rent:</w:t>
      </w:r>
    </w:p>
    <w:p w14:paraId="38FB93EE" w14:textId="77777777" w:rsidR="00A43B94" w:rsidRPr="00A43B94" w:rsidRDefault="000B0147" w:rsidP="00D639BE">
      <w:pPr>
        <w:numPr>
          <w:ilvl w:val="1"/>
          <w:numId w:val="8"/>
        </w:numPr>
        <w:spacing w:before="240" w:after="240" w:line="240" w:lineRule="auto"/>
        <w:jc w:val="both"/>
        <w:rPr>
          <w:rFonts w:eastAsia="Times New Roman" w:cstheme="minorHAnsi"/>
          <w:color w:val="000000"/>
          <w:sz w:val="24"/>
          <w:szCs w:val="24"/>
          <w:lang w:val="en-US"/>
        </w:rPr>
      </w:pPr>
      <w:r w:rsidRPr="00A43B94">
        <w:rPr>
          <w:rFonts w:eastAsia="Times New Roman" w:cstheme="minorHAnsi"/>
          <w:color w:val="000000"/>
          <w:sz w:val="24"/>
          <w:szCs w:val="24"/>
          <w:lang w:val="en-US"/>
        </w:rPr>
        <w:t xml:space="preserve">Tenant’s proportionate share of Operating Costs and property taxes in accordance with the Lease; </w:t>
      </w:r>
    </w:p>
    <w:p w14:paraId="2666E768" w14:textId="77777777" w:rsidR="00A43B94" w:rsidRPr="00A43B94" w:rsidRDefault="000B0147" w:rsidP="00D639BE">
      <w:pPr>
        <w:numPr>
          <w:ilvl w:val="1"/>
          <w:numId w:val="8"/>
        </w:numPr>
        <w:spacing w:before="240" w:after="240" w:line="240" w:lineRule="auto"/>
        <w:jc w:val="both"/>
        <w:rPr>
          <w:rFonts w:eastAsia="Times New Roman" w:cstheme="minorHAnsi"/>
          <w:color w:val="000000"/>
          <w:sz w:val="24"/>
          <w:szCs w:val="24"/>
          <w:lang w:val="en-US"/>
        </w:rPr>
      </w:pPr>
      <w:r>
        <w:rPr>
          <w:rFonts w:eastAsia="Times New Roman" w:cstheme="minorHAnsi"/>
          <w:color w:val="000000"/>
          <w:sz w:val="24"/>
          <w:szCs w:val="24"/>
          <w:lang w:val="en-US"/>
        </w:rPr>
        <w:t>a</w:t>
      </w:r>
      <w:r w:rsidRPr="00A43B94">
        <w:rPr>
          <w:rFonts w:eastAsia="Times New Roman" w:cstheme="minorHAnsi"/>
          <w:color w:val="000000"/>
          <w:sz w:val="24"/>
          <w:szCs w:val="24"/>
          <w:lang w:val="en-US"/>
        </w:rPr>
        <w:t>ll Additional Service Costs payable by the Tenant in accordance with the Lease;</w:t>
      </w:r>
    </w:p>
    <w:p w14:paraId="54C8415E" w14:textId="77777777" w:rsidR="00A43B94" w:rsidRPr="00A43B94" w:rsidRDefault="000B0147" w:rsidP="00D639BE">
      <w:pPr>
        <w:numPr>
          <w:ilvl w:val="1"/>
          <w:numId w:val="8"/>
        </w:numPr>
        <w:spacing w:before="240" w:after="240" w:line="240" w:lineRule="auto"/>
        <w:jc w:val="both"/>
        <w:rPr>
          <w:rFonts w:eastAsia="Times New Roman" w:cstheme="minorHAnsi"/>
          <w:color w:val="000000"/>
          <w:sz w:val="24"/>
          <w:szCs w:val="24"/>
          <w:lang w:val="en-US"/>
        </w:rPr>
      </w:pPr>
      <w:r w:rsidRPr="00A43B94">
        <w:rPr>
          <w:rFonts w:eastAsia="Times New Roman" w:cstheme="minorHAnsi"/>
          <w:color w:val="000000"/>
          <w:sz w:val="24"/>
          <w:szCs w:val="24"/>
          <w:lang w:val="en-US"/>
        </w:rPr>
        <w:t xml:space="preserve">out of pocket costs of the Landlord arising from or related to any </w:t>
      </w:r>
      <w:r>
        <w:rPr>
          <w:rFonts w:eastAsia="Times New Roman" w:cstheme="minorHAnsi"/>
          <w:color w:val="000000"/>
          <w:sz w:val="24"/>
          <w:szCs w:val="24"/>
          <w:lang w:val="en-US"/>
        </w:rPr>
        <w:t>default of the Tenant under the</w:t>
      </w:r>
      <w:r w:rsidRPr="00A43B94">
        <w:rPr>
          <w:rFonts w:eastAsia="Times New Roman" w:cstheme="minorHAnsi"/>
          <w:color w:val="000000"/>
          <w:sz w:val="24"/>
          <w:szCs w:val="24"/>
          <w:lang w:val="en-US"/>
        </w:rPr>
        <w:t xml:space="preserve"> Lease, costs of enforcement of the Lease and all costs incurred by the Landlord as a result of any act or omission of the Tenant, its employees, agents, invitees or anyone for whom it is at law responsible; </w:t>
      </w:r>
    </w:p>
    <w:p w14:paraId="2180A305" w14:textId="77777777" w:rsidR="00A43B94" w:rsidRPr="00A43B94" w:rsidRDefault="000B0147" w:rsidP="00D639BE">
      <w:pPr>
        <w:numPr>
          <w:ilvl w:val="1"/>
          <w:numId w:val="8"/>
        </w:numPr>
        <w:spacing w:before="240" w:after="240" w:line="240" w:lineRule="auto"/>
        <w:jc w:val="both"/>
        <w:rPr>
          <w:rFonts w:eastAsia="Times New Roman" w:cstheme="minorHAnsi"/>
          <w:color w:val="000000"/>
          <w:sz w:val="24"/>
          <w:szCs w:val="24"/>
          <w:lang w:val="en-US"/>
        </w:rPr>
      </w:pPr>
      <w:r>
        <w:rPr>
          <w:rFonts w:eastAsia="Times New Roman" w:cstheme="minorHAnsi"/>
          <w:color w:val="000000"/>
          <w:sz w:val="24"/>
          <w:szCs w:val="24"/>
          <w:lang w:val="en-US"/>
        </w:rPr>
        <w:t>Additional Fees (as set out in Section 8 below)</w:t>
      </w:r>
      <w:r w:rsidRPr="00A43B94">
        <w:rPr>
          <w:rFonts w:eastAsia="Times New Roman" w:cstheme="minorHAnsi"/>
          <w:color w:val="000000"/>
          <w:sz w:val="24"/>
          <w:szCs w:val="24"/>
          <w:lang w:val="en-US"/>
        </w:rPr>
        <w:t xml:space="preserve"> and other similar costs as determined by the Landlord, acting reasonably, plus any applicable Sales Taxes; and</w:t>
      </w:r>
    </w:p>
    <w:p w14:paraId="5EFAB18F" w14:textId="77777777" w:rsidR="00174E5D" w:rsidRPr="00A43B94" w:rsidRDefault="000B0147" w:rsidP="00D639BE">
      <w:pPr>
        <w:numPr>
          <w:ilvl w:val="1"/>
          <w:numId w:val="8"/>
        </w:numPr>
        <w:spacing w:before="240" w:after="240" w:line="240" w:lineRule="auto"/>
        <w:jc w:val="both"/>
        <w:rPr>
          <w:rFonts w:eastAsia="Times New Roman" w:cstheme="minorHAnsi"/>
          <w:color w:val="000000"/>
          <w:sz w:val="24"/>
          <w:szCs w:val="24"/>
          <w:lang w:val="en-US"/>
        </w:rPr>
      </w:pPr>
      <w:r w:rsidRPr="00A43B94">
        <w:rPr>
          <w:rFonts w:eastAsia="Times New Roman" w:cstheme="minorHAnsi"/>
          <w:color w:val="000000"/>
          <w:sz w:val="24"/>
          <w:szCs w:val="24"/>
          <w:lang w:val="en-US"/>
        </w:rPr>
        <w:t>where applicable, all other amounts payabl</w:t>
      </w:r>
      <w:r>
        <w:rPr>
          <w:rFonts w:eastAsia="Times New Roman" w:cstheme="minorHAnsi"/>
          <w:color w:val="000000"/>
          <w:sz w:val="24"/>
          <w:szCs w:val="24"/>
          <w:lang w:val="en-US"/>
        </w:rPr>
        <w:t>e by the Tenant pursuant to the</w:t>
      </w:r>
      <w:r w:rsidRPr="00A43B94">
        <w:rPr>
          <w:rFonts w:eastAsia="Times New Roman" w:cstheme="minorHAnsi"/>
          <w:color w:val="000000"/>
          <w:sz w:val="24"/>
          <w:szCs w:val="24"/>
          <w:lang w:val="en-US"/>
        </w:rPr>
        <w:t xml:space="preserve"> Lease.</w:t>
      </w:r>
    </w:p>
    <w:p w14:paraId="527AA45F" w14:textId="77777777" w:rsidR="0022578B" w:rsidRPr="002851A0"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Pr>
          <w:rFonts w:eastAsia="Times New Roman" w:cstheme="minorHAnsi"/>
          <w:b/>
          <w:color w:val="000000"/>
          <w:sz w:val="24"/>
          <w:szCs w:val="24"/>
          <w:u w:val="single"/>
          <w:lang w:val="en-US"/>
        </w:rPr>
        <w:t>Additional Fees:</w:t>
      </w:r>
    </w:p>
    <w:p w14:paraId="4600C028" w14:textId="77777777" w:rsidR="002851A0" w:rsidRPr="00174E5D" w:rsidRDefault="000B0147" w:rsidP="00D639BE">
      <w:pPr>
        <w:numPr>
          <w:ilvl w:val="1"/>
          <w:numId w:val="9"/>
        </w:numPr>
        <w:spacing w:after="240" w:line="240" w:lineRule="auto"/>
        <w:jc w:val="both"/>
        <w:rPr>
          <w:rFonts w:eastAsia="Times New Roman" w:cstheme="minorHAnsi"/>
          <w:color w:val="000000"/>
          <w:sz w:val="24"/>
          <w:szCs w:val="24"/>
          <w:lang w:val="en-US"/>
        </w:rPr>
      </w:pPr>
      <w:r w:rsidRPr="00174E5D">
        <w:rPr>
          <w:rFonts w:eastAsia="Times New Roman" w:cstheme="minorHAnsi"/>
          <w:color w:val="000000"/>
          <w:sz w:val="24"/>
          <w:szCs w:val="24"/>
          <w:lang w:val="en-US"/>
        </w:rPr>
        <w:t xml:space="preserve">Shared Facility Fees: </w:t>
      </w:r>
      <w:r w:rsidR="00174E5D">
        <w:rPr>
          <w:rFonts w:eastAsia="Times New Roman" w:cstheme="minorHAnsi"/>
          <w:color w:val="000000"/>
          <w:sz w:val="24"/>
          <w:szCs w:val="24"/>
          <w:lang w:val="en-US"/>
        </w:rPr>
        <w:t>$12,169.56/</w:t>
      </w:r>
      <w:r w:rsidR="00174E5D" w:rsidRPr="00174E5D">
        <w:rPr>
          <w:rFonts w:eastAsia="Times New Roman" w:cstheme="minorHAnsi"/>
          <w:color w:val="000000"/>
          <w:sz w:val="24"/>
          <w:szCs w:val="24"/>
          <w:lang w:val="en-US"/>
        </w:rPr>
        <w:t xml:space="preserve">annum or </w:t>
      </w:r>
      <w:r w:rsidRPr="00174E5D">
        <w:rPr>
          <w:rFonts w:eastAsia="Times New Roman" w:cstheme="minorHAnsi"/>
          <w:color w:val="000000"/>
          <w:sz w:val="24"/>
          <w:szCs w:val="24"/>
          <w:lang w:val="en-US"/>
        </w:rPr>
        <w:t>$1,014.13/month plus HST</w:t>
      </w:r>
      <w:r w:rsidR="00174E5D">
        <w:rPr>
          <w:rFonts w:eastAsia="Times New Roman" w:cstheme="minorHAnsi"/>
          <w:color w:val="000000"/>
          <w:sz w:val="24"/>
          <w:szCs w:val="24"/>
          <w:lang w:val="en-US"/>
        </w:rPr>
        <w:t xml:space="preserve"> (2021 rate, subject to change)</w:t>
      </w:r>
    </w:p>
    <w:p w14:paraId="25D88ABC" w14:textId="77777777" w:rsidR="002851A0" w:rsidRPr="00174E5D" w:rsidRDefault="000B0147" w:rsidP="00D639BE">
      <w:pPr>
        <w:numPr>
          <w:ilvl w:val="1"/>
          <w:numId w:val="9"/>
        </w:numPr>
        <w:spacing w:after="240" w:line="240" w:lineRule="auto"/>
        <w:jc w:val="both"/>
        <w:rPr>
          <w:rFonts w:eastAsia="Times New Roman" w:cstheme="minorHAnsi"/>
          <w:color w:val="000000"/>
          <w:sz w:val="24"/>
          <w:szCs w:val="24"/>
          <w:lang w:val="en-US"/>
        </w:rPr>
      </w:pPr>
      <w:r w:rsidRPr="00174E5D">
        <w:rPr>
          <w:rFonts w:eastAsia="Times New Roman" w:cstheme="minorHAnsi"/>
          <w:color w:val="000000"/>
          <w:sz w:val="24"/>
          <w:szCs w:val="24"/>
          <w:lang w:val="en-US"/>
        </w:rPr>
        <w:t>IT Infrastructure Fee</w:t>
      </w:r>
      <w:r w:rsidR="00174E5D">
        <w:rPr>
          <w:rFonts w:eastAsia="Times New Roman" w:cstheme="minorHAnsi"/>
          <w:color w:val="000000"/>
          <w:sz w:val="24"/>
          <w:szCs w:val="24"/>
          <w:lang w:val="en-US"/>
        </w:rPr>
        <w:t xml:space="preserve">: </w:t>
      </w:r>
      <w:r w:rsidR="00174E5D" w:rsidRPr="00174E5D">
        <w:rPr>
          <w:rFonts w:eastAsia="Times New Roman" w:cstheme="minorHAnsi"/>
          <w:color w:val="000000"/>
          <w:sz w:val="24"/>
          <w:szCs w:val="24"/>
          <w:lang w:val="en-US"/>
        </w:rPr>
        <w:t>$1,411.15 / annum or $117.59 per month plus HST</w:t>
      </w:r>
      <w:r w:rsidR="00174E5D">
        <w:rPr>
          <w:rFonts w:eastAsia="Times New Roman" w:cstheme="minorHAnsi"/>
          <w:color w:val="000000"/>
          <w:sz w:val="24"/>
          <w:szCs w:val="24"/>
          <w:lang w:val="en-US"/>
        </w:rPr>
        <w:t xml:space="preserve"> (2021 rate, subject to change)</w:t>
      </w:r>
    </w:p>
    <w:p w14:paraId="7F4F1DB8" w14:textId="77777777" w:rsidR="002851A0" w:rsidRPr="00174E5D" w:rsidRDefault="000B0147" w:rsidP="00D639BE">
      <w:pPr>
        <w:numPr>
          <w:ilvl w:val="1"/>
          <w:numId w:val="9"/>
        </w:numPr>
        <w:spacing w:after="240" w:line="240" w:lineRule="auto"/>
        <w:jc w:val="both"/>
        <w:rPr>
          <w:rFonts w:eastAsia="Times New Roman" w:cstheme="minorHAnsi"/>
          <w:color w:val="000000"/>
          <w:sz w:val="24"/>
          <w:szCs w:val="24"/>
          <w:lang w:val="en-US"/>
        </w:rPr>
      </w:pPr>
      <w:r w:rsidRPr="00174E5D">
        <w:rPr>
          <w:rFonts w:eastAsia="Times New Roman" w:cstheme="minorHAnsi"/>
          <w:color w:val="000000"/>
          <w:sz w:val="24"/>
          <w:szCs w:val="24"/>
          <w:lang w:val="en-US"/>
        </w:rPr>
        <w:t>Wi-Fi</w:t>
      </w:r>
      <w:r>
        <w:rPr>
          <w:rFonts w:eastAsia="Times New Roman" w:cstheme="minorHAnsi"/>
          <w:color w:val="000000"/>
          <w:sz w:val="24"/>
          <w:szCs w:val="24"/>
          <w:lang w:val="en-US"/>
        </w:rPr>
        <w:t xml:space="preserve">: </w:t>
      </w:r>
      <w:r w:rsidRPr="00174E5D">
        <w:rPr>
          <w:rFonts w:eastAsia="Times New Roman" w:cstheme="minorHAnsi"/>
          <w:color w:val="000000"/>
          <w:sz w:val="24"/>
          <w:szCs w:val="24"/>
          <w:lang w:val="en-US"/>
        </w:rPr>
        <w:t>$50.60 per month for 20 MB</w:t>
      </w:r>
      <w:r>
        <w:rPr>
          <w:rFonts w:eastAsia="Times New Roman" w:cstheme="minorHAnsi"/>
          <w:color w:val="000000"/>
          <w:sz w:val="24"/>
          <w:szCs w:val="24"/>
          <w:lang w:val="en-US"/>
        </w:rPr>
        <w:t xml:space="preserve"> </w:t>
      </w:r>
      <w:r w:rsidRPr="00174E5D">
        <w:rPr>
          <w:rFonts w:eastAsia="Times New Roman" w:cstheme="minorHAnsi"/>
          <w:color w:val="000000"/>
          <w:sz w:val="24"/>
          <w:szCs w:val="24"/>
          <w:lang w:val="en-US"/>
        </w:rPr>
        <w:t>plus HST</w:t>
      </w:r>
      <w:r>
        <w:rPr>
          <w:rFonts w:eastAsia="Times New Roman" w:cstheme="minorHAnsi"/>
          <w:color w:val="000000"/>
          <w:sz w:val="24"/>
          <w:szCs w:val="24"/>
          <w:lang w:val="en-US"/>
        </w:rPr>
        <w:t xml:space="preserve"> (if required) (2021 rate, subject to change)</w:t>
      </w:r>
    </w:p>
    <w:p w14:paraId="19340A5E" w14:textId="77777777" w:rsidR="002851A0" w:rsidRPr="0022578B" w:rsidRDefault="000B0147" w:rsidP="00D639BE">
      <w:pPr>
        <w:numPr>
          <w:ilvl w:val="1"/>
          <w:numId w:val="9"/>
        </w:numPr>
        <w:spacing w:after="240" w:line="240" w:lineRule="auto"/>
        <w:jc w:val="both"/>
        <w:rPr>
          <w:rFonts w:eastAsia="Times New Roman" w:cstheme="minorHAnsi"/>
          <w:color w:val="000000"/>
          <w:sz w:val="24"/>
          <w:szCs w:val="24"/>
          <w:lang w:val="en-US"/>
        </w:rPr>
      </w:pPr>
      <w:r w:rsidRPr="00174E5D">
        <w:rPr>
          <w:rFonts w:eastAsia="Times New Roman" w:cstheme="minorHAnsi"/>
          <w:color w:val="000000"/>
          <w:sz w:val="24"/>
          <w:szCs w:val="24"/>
          <w:lang w:val="en-US"/>
        </w:rPr>
        <w:t>Cleaning</w:t>
      </w:r>
      <w:r w:rsidR="00174E5D">
        <w:rPr>
          <w:rFonts w:eastAsia="Times New Roman" w:cstheme="minorHAnsi"/>
          <w:color w:val="000000"/>
          <w:sz w:val="24"/>
          <w:szCs w:val="24"/>
          <w:lang w:val="en-US"/>
        </w:rPr>
        <w:t xml:space="preserve">: </w:t>
      </w:r>
      <w:r w:rsidR="00174E5D" w:rsidRPr="00174E5D">
        <w:rPr>
          <w:rFonts w:eastAsia="Times New Roman" w:cstheme="minorHAnsi"/>
          <w:color w:val="000000"/>
          <w:sz w:val="24"/>
          <w:szCs w:val="24"/>
          <w:lang w:val="en-US"/>
        </w:rPr>
        <w:t xml:space="preserve">Basic cleaning after hours will be provided for the term of </w:t>
      </w:r>
      <w:r w:rsidR="00174E5D">
        <w:rPr>
          <w:rFonts w:eastAsia="Times New Roman" w:cstheme="minorHAnsi"/>
          <w:color w:val="000000"/>
          <w:sz w:val="24"/>
          <w:szCs w:val="24"/>
          <w:lang w:val="en-US"/>
        </w:rPr>
        <w:t>the Lease</w:t>
      </w:r>
      <w:r w:rsidR="00174E5D" w:rsidRPr="00174E5D">
        <w:rPr>
          <w:rFonts w:eastAsia="Times New Roman" w:cstheme="minorHAnsi"/>
          <w:color w:val="000000"/>
          <w:sz w:val="24"/>
          <w:szCs w:val="24"/>
          <w:lang w:val="en-US"/>
        </w:rPr>
        <w:t xml:space="preserve">.  Additional or enhanced cleaning </w:t>
      </w:r>
      <w:r w:rsidR="00174E5D">
        <w:rPr>
          <w:rFonts w:eastAsia="Times New Roman" w:cstheme="minorHAnsi"/>
          <w:color w:val="000000"/>
          <w:sz w:val="24"/>
          <w:szCs w:val="24"/>
          <w:lang w:val="en-US"/>
        </w:rPr>
        <w:t xml:space="preserve">required or recommended as a result of </w:t>
      </w:r>
      <w:r w:rsidR="00174E5D" w:rsidRPr="00174E5D">
        <w:rPr>
          <w:rFonts w:eastAsia="Times New Roman" w:cstheme="minorHAnsi"/>
          <w:color w:val="000000"/>
          <w:sz w:val="24"/>
          <w:szCs w:val="24"/>
          <w:lang w:val="en-US"/>
        </w:rPr>
        <w:t>COVID19 will be at an additional cost.</w:t>
      </w:r>
    </w:p>
    <w:p w14:paraId="7C7E68A0" w14:textId="77777777" w:rsidR="00174E5D" w:rsidRPr="00A43B94" w:rsidRDefault="000B0147" w:rsidP="00D639BE">
      <w:pPr>
        <w:pStyle w:val="ListParagraph"/>
        <w:numPr>
          <w:ilvl w:val="0"/>
          <w:numId w:val="4"/>
        </w:numPr>
        <w:spacing w:line="240" w:lineRule="auto"/>
        <w:rPr>
          <w:rFonts w:eastAsia="Times New Roman" w:cstheme="minorHAnsi"/>
          <w:color w:val="000000"/>
          <w:sz w:val="24"/>
          <w:szCs w:val="24"/>
          <w:lang w:val="en-US"/>
        </w:rPr>
      </w:pPr>
      <w:r w:rsidRPr="00A43B94">
        <w:rPr>
          <w:rFonts w:eastAsia="Times New Roman" w:cstheme="minorHAnsi"/>
          <w:b/>
          <w:color w:val="000000"/>
          <w:sz w:val="24"/>
          <w:szCs w:val="24"/>
          <w:u w:val="single"/>
          <w:lang w:val="en-US"/>
        </w:rPr>
        <w:t>Utilities</w:t>
      </w:r>
      <w:r w:rsidRPr="00A43B94">
        <w:rPr>
          <w:rFonts w:eastAsia="Times New Roman" w:cstheme="minorHAnsi"/>
          <w:color w:val="000000"/>
          <w:sz w:val="24"/>
          <w:szCs w:val="24"/>
          <w:lang w:val="en-US"/>
        </w:rPr>
        <w:t>:</w:t>
      </w:r>
      <w:r w:rsidR="00A43B94" w:rsidRPr="00A43B94">
        <w:t xml:space="preserve"> </w:t>
      </w:r>
      <w:r w:rsidR="00267090">
        <w:rPr>
          <w:rFonts w:eastAsia="Times New Roman" w:cstheme="minorHAnsi"/>
          <w:color w:val="000000"/>
          <w:sz w:val="24"/>
          <w:szCs w:val="24"/>
          <w:lang w:val="en-US"/>
        </w:rPr>
        <w:t>T</w:t>
      </w:r>
      <w:r w:rsidR="00A43B94" w:rsidRPr="00A43B94">
        <w:rPr>
          <w:rFonts w:eastAsia="Times New Roman" w:cstheme="minorHAnsi"/>
          <w:color w:val="000000"/>
          <w:sz w:val="24"/>
          <w:szCs w:val="24"/>
          <w:lang w:val="en-US"/>
        </w:rPr>
        <w:t>he Tenant shal</w:t>
      </w:r>
      <w:r w:rsidR="003048AE">
        <w:rPr>
          <w:rFonts w:eastAsia="Times New Roman" w:cstheme="minorHAnsi"/>
          <w:color w:val="000000"/>
          <w:sz w:val="24"/>
          <w:szCs w:val="24"/>
          <w:lang w:val="en-US"/>
        </w:rPr>
        <w:t xml:space="preserve">l pay utilities directly to </w:t>
      </w:r>
      <w:r w:rsidR="00BC2BE6">
        <w:rPr>
          <w:rFonts w:eastAsia="Times New Roman" w:cstheme="minorHAnsi"/>
          <w:color w:val="000000"/>
          <w:sz w:val="24"/>
          <w:szCs w:val="24"/>
          <w:lang w:val="en-US"/>
        </w:rPr>
        <w:t xml:space="preserve">its </w:t>
      </w:r>
      <w:r w:rsidR="003048AE">
        <w:rPr>
          <w:rFonts w:eastAsia="Times New Roman" w:cstheme="minorHAnsi"/>
          <w:color w:val="000000"/>
          <w:sz w:val="24"/>
          <w:szCs w:val="24"/>
          <w:lang w:val="en-US"/>
        </w:rPr>
        <w:t xml:space="preserve">suppliers, or to the Landlord, at the Landlord’s option, </w:t>
      </w:r>
      <w:r w:rsidR="00A43B94" w:rsidRPr="00A43B94">
        <w:rPr>
          <w:rFonts w:eastAsia="Times New Roman" w:cstheme="minorHAnsi"/>
          <w:color w:val="000000"/>
          <w:sz w:val="24"/>
          <w:szCs w:val="24"/>
          <w:lang w:val="en-US"/>
        </w:rPr>
        <w:t xml:space="preserve">as and when due (and shall make such arrangements therefore). The </w:t>
      </w:r>
      <w:r w:rsidR="00A43B94" w:rsidRPr="00A43B94">
        <w:rPr>
          <w:rFonts w:eastAsia="Times New Roman" w:cstheme="minorHAnsi"/>
          <w:color w:val="000000"/>
          <w:sz w:val="24"/>
          <w:szCs w:val="24"/>
          <w:lang w:val="en-US"/>
        </w:rPr>
        <w:lastRenderedPageBreak/>
        <w:t>Tenant’s utility consumption shall be monitored monthly and reviewed on an annual basis by the Landlord.</w:t>
      </w:r>
      <w:r w:rsidR="00A43B94">
        <w:rPr>
          <w:rFonts w:eastAsia="Times New Roman" w:cstheme="minorHAnsi"/>
          <w:color w:val="000000"/>
          <w:sz w:val="24"/>
          <w:szCs w:val="24"/>
          <w:lang w:val="en-US"/>
        </w:rPr>
        <w:t xml:space="preserve"> </w:t>
      </w:r>
    </w:p>
    <w:p w14:paraId="1880AFF9"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 xml:space="preserve">Tenant’s Option to </w:t>
      </w:r>
      <w:r w:rsidR="002C0D91">
        <w:rPr>
          <w:rFonts w:eastAsia="Times New Roman" w:cstheme="minorHAnsi"/>
          <w:b/>
          <w:color w:val="000000"/>
          <w:sz w:val="24"/>
          <w:szCs w:val="24"/>
          <w:u w:val="single"/>
          <w:lang w:val="en-US"/>
        </w:rPr>
        <w:t>Renew</w:t>
      </w:r>
      <w:r w:rsidRPr="0022578B">
        <w:rPr>
          <w:rFonts w:eastAsia="Times New Roman" w:cstheme="minorHAnsi"/>
          <w:b/>
          <w:color w:val="000000"/>
          <w:sz w:val="24"/>
          <w:szCs w:val="24"/>
          <w:u w:val="single"/>
          <w:lang w:val="en-US"/>
        </w:rPr>
        <w:t>:</w:t>
      </w:r>
      <w:r w:rsidRPr="0022578B">
        <w:rPr>
          <w:rFonts w:eastAsia="Times New Roman" w:cstheme="minorHAnsi"/>
          <w:b/>
          <w:color w:val="000000"/>
          <w:sz w:val="24"/>
          <w:szCs w:val="24"/>
          <w:lang w:val="en-US"/>
        </w:rPr>
        <w:t xml:space="preserve"> </w:t>
      </w:r>
      <w:r w:rsidR="002851A0" w:rsidRPr="002851A0">
        <w:rPr>
          <w:rFonts w:eastAsia="Times New Roman" w:cstheme="minorHAnsi"/>
          <w:color w:val="000000"/>
          <w:sz w:val="24"/>
          <w:szCs w:val="24"/>
          <w:lang w:val="en-US"/>
        </w:rPr>
        <w:t>Provided the Tenant has not been in default of the Lease, it shall have one (1) option to renew the Lease for an additional period of five (5</w:t>
      </w:r>
      <w:r w:rsidR="004635A7">
        <w:rPr>
          <w:rFonts w:eastAsia="Times New Roman" w:cstheme="minorHAnsi"/>
          <w:color w:val="000000"/>
          <w:sz w:val="24"/>
          <w:szCs w:val="24"/>
          <w:lang w:val="en-US"/>
        </w:rPr>
        <w:t xml:space="preserve">) years, subject to the terms of the Lease. </w:t>
      </w:r>
    </w:p>
    <w:p w14:paraId="1BEBA206"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Pr>
          <w:rFonts w:eastAsia="Times New Roman" w:cstheme="minorHAnsi"/>
          <w:b/>
          <w:color w:val="000000"/>
          <w:sz w:val="24"/>
          <w:szCs w:val="24"/>
          <w:u w:val="single"/>
          <w:lang w:val="en-US"/>
        </w:rPr>
        <w:t>Pre-Paid Rent</w:t>
      </w:r>
      <w:r w:rsidRPr="0022578B">
        <w:rPr>
          <w:rFonts w:eastAsia="Times New Roman" w:cstheme="minorHAnsi"/>
          <w:b/>
          <w:color w:val="000000"/>
          <w:sz w:val="24"/>
          <w:szCs w:val="24"/>
          <w:lang w:val="en-US"/>
        </w:rPr>
        <w:t xml:space="preserve">: </w:t>
      </w:r>
      <w:r w:rsidR="003048AE" w:rsidRPr="003048AE">
        <w:rPr>
          <w:rFonts w:eastAsia="Times New Roman" w:cstheme="minorHAnsi"/>
          <w:color w:val="000000"/>
          <w:sz w:val="24"/>
          <w:szCs w:val="24"/>
          <w:lang w:val="en-US"/>
        </w:rPr>
        <w:t xml:space="preserve">The Tenant shall provide the </w:t>
      </w:r>
      <w:r w:rsidR="003048AE">
        <w:rPr>
          <w:rFonts w:eastAsia="Times New Roman" w:cstheme="minorHAnsi"/>
          <w:color w:val="000000"/>
          <w:sz w:val="24"/>
          <w:szCs w:val="24"/>
          <w:lang w:val="en-US"/>
        </w:rPr>
        <w:t>Landlord with the</w:t>
      </w:r>
      <w:r w:rsidR="003048AE" w:rsidRPr="003048AE">
        <w:rPr>
          <w:rFonts w:eastAsia="Times New Roman" w:cstheme="minorHAnsi"/>
          <w:color w:val="000000"/>
          <w:sz w:val="24"/>
          <w:szCs w:val="24"/>
          <w:lang w:val="en-US"/>
        </w:rPr>
        <w:t xml:space="preserve"> amount </w:t>
      </w:r>
      <w:r w:rsidR="003048AE">
        <w:rPr>
          <w:rFonts w:eastAsia="Times New Roman" w:cstheme="minorHAnsi"/>
          <w:color w:val="000000"/>
          <w:sz w:val="24"/>
          <w:szCs w:val="24"/>
          <w:lang w:val="en-US"/>
        </w:rPr>
        <w:t xml:space="preserve">of </w:t>
      </w:r>
      <w:r w:rsidR="003048AE" w:rsidRPr="003048AE">
        <w:rPr>
          <w:rFonts w:eastAsia="Times New Roman" w:cstheme="minorHAnsi"/>
          <w:b/>
          <w:color w:val="000000"/>
          <w:sz w:val="24"/>
          <w:szCs w:val="24"/>
          <w:highlight w:val="yellow"/>
          <w:lang w:val="en-US"/>
        </w:rPr>
        <w:t>[$26,335.08</w:t>
      </w:r>
      <w:r w:rsidR="003048AE" w:rsidRPr="003048AE">
        <w:rPr>
          <w:rFonts w:eastAsia="Times New Roman" w:cstheme="minorHAnsi"/>
          <w:b/>
          <w:color w:val="000000"/>
          <w:sz w:val="24"/>
          <w:szCs w:val="24"/>
          <w:lang w:val="en-US"/>
        </w:rPr>
        <w:t>]</w:t>
      </w:r>
      <w:r w:rsidR="003048AE">
        <w:rPr>
          <w:rFonts w:eastAsia="Times New Roman" w:cstheme="minorHAnsi"/>
          <w:b/>
          <w:color w:val="000000"/>
          <w:sz w:val="24"/>
          <w:szCs w:val="24"/>
          <w:lang w:val="en-US"/>
        </w:rPr>
        <w:t xml:space="preserve"> </w:t>
      </w:r>
      <w:r w:rsidR="003048AE" w:rsidRPr="003048AE">
        <w:rPr>
          <w:rFonts w:eastAsia="Times New Roman" w:cstheme="minorHAnsi"/>
          <w:color w:val="000000"/>
          <w:sz w:val="24"/>
          <w:szCs w:val="24"/>
          <w:lang w:val="en-US"/>
        </w:rPr>
        <w:t xml:space="preserve">plus HST </w:t>
      </w:r>
      <w:r w:rsidR="003048AE">
        <w:rPr>
          <w:rFonts w:eastAsia="Times New Roman" w:cstheme="minorHAnsi"/>
          <w:color w:val="000000"/>
          <w:sz w:val="24"/>
          <w:szCs w:val="24"/>
          <w:lang w:val="en-US"/>
        </w:rPr>
        <w:t>concurrently with execution of the Lease, which amount shall</w:t>
      </w:r>
      <w:r w:rsidR="00BC2BE6" w:rsidRPr="00BC2BE6">
        <w:rPr>
          <w:rFonts w:eastAsia="Times New Roman" w:cstheme="minorHAnsi"/>
          <w:color w:val="000000"/>
          <w:sz w:val="24"/>
          <w:szCs w:val="24"/>
          <w:lang w:val="en-US"/>
        </w:rPr>
        <w:t xml:space="preserve"> </w:t>
      </w:r>
      <w:r w:rsidR="00BC2BE6" w:rsidRPr="003048AE">
        <w:rPr>
          <w:rFonts w:eastAsia="Times New Roman" w:cstheme="minorHAnsi"/>
          <w:color w:val="000000"/>
          <w:sz w:val="24"/>
          <w:szCs w:val="24"/>
          <w:lang w:val="en-US"/>
        </w:rPr>
        <w:t>be applied to first and last months’ Base Rent</w:t>
      </w:r>
      <w:r w:rsidR="003048AE">
        <w:rPr>
          <w:rFonts w:eastAsia="Times New Roman" w:cstheme="minorHAnsi"/>
          <w:color w:val="000000"/>
          <w:sz w:val="24"/>
          <w:szCs w:val="24"/>
          <w:lang w:val="en-US"/>
        </w:rPr>
        <w:t xml:space="preserve">, provided the Tenant is not in default. </w:t>
      </w:r>
    </w:p>
    <w:p w14:paraId="39B38D5B" w14:textId="77777777" w:rsidR="0022578B" w:rsidRPr="0022578B" w:rsidRDefault="000B0147" w:rsidP="00D639BE">
      <w:pPr>
        <w:numPr>
          <w:ilvl w:val="0"/>
          <w:numId w:val="4"/>
        </w:numPr>
        <w:spacing w:after="240" w:line="240" w:lineRule="auto"/>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Signage:</w:t>
      </w:r>
      <w:r w:rsidR="002851A0" w:rsidRPr="002851A0">
        <w:rPr>
          <w:rFonts w:eastAsia="Times New Roman" w:cstheme="minorHAnsi"/>
          <w:b/>
          <w:color w:val="000000"/>
          <w:sz w:val="24"/>
          <w:szCs w:val="24"/>
          <w:lang w:val="en-US"/>
        </w:rPr>
        <w:t xml:space="preserve"> </w:t>
      </w:r>
      <w:r w:rsidR="00D639BE" w:rsidRPr="00D639BE">
        <w:rPr>
          <w:rFonts w:eastAsia="Times New Roman" w:cstheme="minorHAnsi"/>
          <w:color w:val="000000"/>
          <w:sz w:val="24"/>
          <w:szCs w:val="24"/>
          <w:lang w:val="en-US"/>
        </w:rPr>
        <w:t xml:space="preserve">The Tenant shall not install any sign upon any part of the </w:t>
      </w:r>
      <w:r w:rsidR="004635A7">
        <w:rPr>
          <w:rFonts w:eastAsia="Times New Roman" w:cstheme="minorHAnsi"/>
          <w:color w:val="000000"/>
          <w:sz w:val="24"/>
          <w:szCs w:val="24"/>
          <w:lang w:val="en-US"/>
        </w:rPr>
        <w:t xml:space="preserve">Building (including, without limitation, the </w:t>
      </w:r>
      <w:r w:rsidR="00D639BE" w:rsidRPr="00D639BE">
        <w:rPr>
          <w:rFonts w:eastAsia="Times New Roman" w:cstheme="minorHAnsi"/>
          <w:color w:val="000000"/>
          <w:sz w:val="24"/>
          <w:szCs w:val="24"/>
          <w:lang w:val="en-US"/>
        </w:rPr>
        <w:t>exterior of the Building (including temporary signage), or upon the exterior or interior surfaces of any exterior window or door to the Premises</w:t>
      </w:r>
      <w:r w:rsidR="004635A7">
        <w:rPr>
          <w:rFonts w:eastAsia="Times New Roman" w:cstheme="minorHAnsi"/>
          <w:color w:val="000000"/>
          <w:sz w:val="24"/>
          <w:szCs w:val="24"/>
          <w:lang w:val="en-US"/>
        </w:rPr>
        <w:t>)</w:t>
      </w:r>
      <w:r w:rsidR="00D639BE">
        <w:rPr>
          <w:rFonts w:eastAsia="Times New Roman" w:cstheme="minorHAnsi"/>
          <w:color w:val="000000"/>
          <w:sz w:val="24"/>
          <w:szCs w:val="24"/>
          <w:lang w:val="en-US"/>
        </w:rPr>
        <w:t>,</w:t>
      </w:r>
      <w:r w:rsidR="00D639BE" w:rsidRPr="00D639BE">
        <w:rPr>
          <w:rFonts w:eastAsia="Times New Roman" w:cstheme="minorHAnsi"/>
          <w:color w:val="000000"/>
          <w:sz w:val="24"/>
          <w:szCs w:val="24"/>
          <w:lang w:val="en-US"/>
        </w:rPr>
        <w:t xml:space="preserve"> except </w:t>
      </w:r>
      <w:r w:rsidR="004635A7">
        <w:rPr>
          <w:rFonts w:eastAsia="Times New Roman" w:cstheme="minorHAnsi"/>
          <w:color w:val="000000"/>
          <w:sz w:val="24"/>
          <w:szCs w:val="24"/>
          <w:lang w:val="en-US"/>
        </w:rPr>
        <w:t>with the prior written consent of the Landlord</w:t>
      </w:r>
      <w:r w:rsidR="00D639BE" w:rsidRPr="00D639BE">
        <w:rPr>
          <w:rFonts w:eastAsia="Times New Roman" w:cstheme="minorHAnsi"/>
          <w:color w:val="000000"/>
          <w:sz w:val="24"/>
          <w:szCs w:val="24"/>
          <w:lang w:val="en-US"/>
        </w:rPr>
        <w:t>.</w:t>
      </w:r>
      <w:r w:rsidR="00D639BE" w:rsidRPr="00D639BE">
        <w:rPr>
          <w:rFonts w:eastAsia="Times New Roman" w:cstheme="minorHAnsi"/>
          <w:b/>
          <w:color w:val="000000"/>
          <w:sz w:val="24"/>
          <w:szCs w:val="24"/>
          <w:lang w:val="en-US"/>
        </w:rPr>
        <w:t xml:space="preserve"> </w:t>
      </w:r>
      <w:r w:rsidR="003048AE" w:rsidRPr="003048AE">
        <w:rPr>
          <w:rFonts w:eastAsia="Times New Roman" w:cstheme="minorHAnsi"/>
          <w:color w:val="000000"/>
          <w:sz w:val="24"/>
          <w:szCs w:val="24"/>
          <w:lang w:val="en-US"/>
        </w:rPr>
        <w:t xml:space="preserve">All Tenant signage must comply with the Landlord’s signage strategy for the Campus and with </w:t>
      </w:r>
      <w:r w:rsidR="00BC2BE6">
        <w:rPr>
          <w:rFonts w:eastAsia="Times New Roman" w:cstheme="minorHAnsi"/>
          <w:color w:val="000000"/>
          <w:sz w:val="24"/>
          <w:szCs w:val="24"/>
          <w:lang w:val="en-US"/>
        </w:rPr>
        <w:t>municipal l</w:t>
      </w:r>
      <w:r w:rsidR="003048AE" w:rsidRPr="003048AE">
        <w:rPr>
          <w:rFonts w:eastAsia="Times New Roman" w:cstheme="minorHAnsi"/>
          <w:color w:val="000000"/>
          <w:sz w:val="24"/>
          <w:szCs w:val="24"/>
          <w:lang w:val="en-US"/>
        </w:rPr>
        <w:t>aws.</w:t>
      </w:r>
      <w:r w:rsidR="003048AE">
        <w:rPr>
          <w:rFonts w:eastAsia="Times New Roman" w:cstheme="minorHAnsi"/>
          <w:b/>
          <w:color w:val="000000"/>
          <w:sz w:val="24"/>
          <w:szCs w:val="24"/>
          <w:lang w:val="en-US"/>
        </w:rPr>
        <w:t xml:space="preserve"> </w:t>
      </w:r>
    </w:p>
    <w:p w14:paraId="3842B958" w14:textId="77777777" w:rsidR="0022578B" w:rsidRPr="0022578B" w:rsidRDefault="000B0147" w:rsidP="00D639BE">
      <w:pPr>
        <w:numPr>
          <w:ilvl w:val="0"/>
          <w:numId w:val="4"/>
        </w:numPr>
        <w:spacing w:after="240" w:line="240" w:lineRule="auto"/>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Parking</w:t>
      </w:r>
      <w:r w:rsidRPr="0022578B">
        <w:rPr>
          <w:rFonts w:eastAsia="Times New Roman" w:cstheme="minorHAnsi"/>
          <w:b/>
          <w:color w:val="000000"/>
          <w:sz w:val="24"/>
          <w:szCs w:val="24"/>
          <w:lang w:val="en-US"/>
        </w:rPr>
        <w:t xml:space="preserve">: </w:t>
      </w:r>
      <w:r w:rsidR="00D639BE" w:rsidRPr="00D639BE">
        <w:rPr>
          <w:rFonts w:eastAsia="Times New Roman" w:cstheme="minorHAnsi"/>
          <w:color w:val="000000"/>
          <w:sz w:val="24"/>
          <w:szCs w:val="24"/>
          <w:lang w:val="en-US"/>
        </w:rPr>
        <w:t>During the Term, the Tenant s</w:t>
      </w:r>
      <w:r w:rsidR="00D639BE">
        <w:rPr>
          <w:rFonts w:eastAsia="Times New Roman" w:cstheme="minorHAnsi"/>
          <w:color w:val="000000"/>
          <w:sz w:val="24"/>
          <w:szCs w:val="24"/>
          <w:lang w:val="en-US"/>
        </w:rPr>
        <w:t>hall have the right to use the parking f</w:t>
      </w:r>
      <w:r w:rsidR="00D639BE" w:rsidRPr="00D639BE">
        <w:rPr>
          <w:rFonts w:eastAsia="Times New Roman" w:cstheme="minorHAnsi"/>
          <w:color w:val="000000"/>
          <w:sz w:val="24"/>
          <w:szCs w:val="24"/>
          <w:lang w:val="en-US"/>
        </w:rPr>
        <w:t>acilities on an unreserved, first come first served basis</w:t>
      </w:r>
      <w:r w:rsidR="004635A7">
        <w:rPr>
          <w:rFonts w:eastAsia="Times New Roman" w:cstheme="minorHAnsi"/>
          <w:color w:val="000000"/>
          <w:sz w:val="24"/>
          <w:szCs w:val="24"/>
          <w:lang w:val="en-US"/>
        </w:rPr>
        <w:t>.</w:t>
      </w:r>
      <w:r w:rsidR="00D639BE" w:rsidRPr="00D639BE">
        <w:rPr>
          <w:rFonts w:eastAsia="Times New Roman" w:cstheme="minorHAnsi"/>
          <w:color w:val="000000"/>
          <w:sz w:val="24"/>
          <w:szCs w:val="24"/>
          <w:lang w:val="en-US"/>
        </w:rPr>
        <w:t xml:space="preserve"> </w:t>
      </w:r>
      <w:r w:rsidR="004635A7">
        <w:rPr>
          <w:rFonts w:eastAsia="Times New Roman" w:cstheme="minorHAnsi"/>
          <w:color w:val="000000"/>
          <w:sz w:val="24"/>
          <w:szCs w:val="24"/>
          <w:lang w:val="en-US"/>
        </w:rPr>
        <w:t>The</w:t>
      </w:r>
      <w:r w:rsidR="00D639BE" w:rsidRPr="00D639BE">
        <w:rPr>
          <w:rFonts w:eastAsia="Times New Roman" w:cstheme="minorHAnsi"/>
          <w:color w:val="000000"/>
          <w:sz w:val="24"/>
          <w:szCs w:val="24"/>
          <w:lang w:val="en-US"/>
        </w:rPr>
        <w:t xml:space="preserve"> Landlord reserves the right to charge a monthly fee per parking space, and/or to limit the number of allowable spaces. </w:t>
      </w:r>
      <w:r w:rsidR="00D639BE" w:rsidRPr="00D639BE">
        <w:rPr>
          <w:rFonts w:eastAsia="Times New Roman" w:cstheme="minorHAnsi"/>
          <w:b/>
          <w:color w:val="000000"/>
          <w:sz w:val="24"/>
          <w:szCs w:val="24"/>
          <w:lang w:val="en-US"/>
        </w:rPr>
        <w:t xml:space="preserve"> </w:t>
      </w:r>
    </w:p>
    <w:p w14:paraId="72CD4446"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Pr>
          <w:rFonts w:eastAsia="Times New Roman" w:cstheme="minorHAnsi"/>
          <w:b/>
          <w:color w:val="000000"/>
          <w:sz w:val="24"/>
          <w:szCs w:val="24"/>
          <w:u w:val="single"/>
          <w:lang w:val="en-US"/>
        </w:rPr>
        <w:t xml:space="preserve">Landlord’s </w:t>
      </w:r>
      <w:r w:rsidRPr="0022578B">
        <w:rPr>
          <w:rFonts w:eastAsia="Times New Roman" w:cstheme="minorHAnsi"/>
          <w:b/>
          <w:color w:val="000000"/>
          <w:sz w:val="24"/>
          <w:szCs w:val="24"/>
          <w:u w:val="single"/>
          <w:lang w:val="en-US"/>
        </w:rPr>
        <w:t>Work</w:t>
      </w:r>
      <w:r w:rsidRPr="0022578B">
        <w:rPr>
          <w:rFonts w:eastAsia="Times New Roman" w:cstheme="minorHAnsi"/>
          <w:b/>
          <w:color w:val="000000"/>
          <w:sz w:val="24"/>
          <w:szCs w:val="24"/>
          <w:lang w:val="en-US"/>
        </w:rPr>
        <w:t xml:space="preserve">: </w:t>
      </w:r>
      <w:r w:rsidR="002C0D91" w:rsidRPr="002C0D91">
        <w:rPr>
          <w:rFonts w:eastAsia="Times New Roman" w:cstheme="minorHAnsi"/>
          <w:color w:val="000000"/>
          <w:sz w:val="24"/>
          <w:szCs w:val="24"/>
          <w:lang w:val="en-US"/>
        </w:rPr>
        <w:t>The Premises are provided in an “as-is, where-is” condition. For greater clarity, the Landlord shall not be required to perform any Landlord’s Work.</w:t>
      </w:r>
      <w:r w:rsidR="002C0D91">
        <w:rPr>
          <w:rFonts w:eastAsia="Times New Roman" w:cstheme="minorHAnsi"/>
          <w:b/>
          <w:color w:val="000000"/>
          <w:sz w:val="24"/>
          <w:szCs w:val="24"/>
          <w:lang w:val="en-US"/>
        </w:rPr>
        <w:t xml:space="preserve"> </w:t>
      </w:r>
    </w:p>
    <w:p w14:paraId="47C1336E" w14:textId="77777777" w:rsidR="0022578B" w:rsidRPr="0022578B" w:rsidRDefault="000B0147" w:rsidP="00D639BE">
      <w:pPr>
        <w:numPr>
          <w:ilvl w:val="0"/>
          <w:numId w:val="4"/>
        </w:numPr>
        <w:spacing w:after="240" w:line="240" w:lineRule="auto"/>
        <w:jc w:val="both"/>
        <w:rPr>
          <w:rFonts w:eastAsia="Times New Roman" w:cstheme="minorHAnsi"/>
          <w:b/>
          <w:color w:val="000000"/>
          <w:sz w:val="24"/>
          <w:szCs w:val="24"/>
          <w:u w:val="single"/>
          <w:lang w:val="en-US"/>
        </w:rPr>
      </w:pPr>
      <w:r w:rsidRPr="0022578B">
        <w:rPr>
          <w:rFonts w:eastAsia="Times New Roman" w:cstheme="minorHAnsi"/>
          <w:b/>
          <w:color w:val="000000"/>
          <w:sz w:val="24"/>
          <w:szCs w:val="24"/>
          <w:u w:val="single"/>
          <w:lang w:val="en-US"/>
        </w:rPr>
        <w:t>Tenant’s Work</w:t>
      </w:r>
      <w:r w:rsidRPr="0022578B">
        <w:rPr>
          <w:rFonts w:eastAsia="Times New Roman" w:cstheme="minorHAnsi"/>
          <w:color w:val="000000"/>
          <w:sz w:val="24"/>
          <w:szCs w:val="24"/>
          <w:lang w:val="en-US"/>
        </w:rPr>
        <w:t>:</w:t>
      </w:r>
      <w:r w:rsidRPr="0022578B">
        <w:rPr>
          <w:rFonts w:eastAsia="Times New Roman" w:cstheme="minorHAnsi"/>
          <w:b/>
          <w:color w:val="000000"/>
          <w:sz w:val="24"/>
          <w:szCs w:val="24"/>
          <w:lang w:val="en-US"/>
        </w:rPr>
        <w:t xml:space="preserve"> </w:t>
      </w:r>
      <w:r w:rsidR="0074493E">
        <w:rPr>
          <w:rFonts w:eastAsia="Times New Roman" w:cstheme="minorHAnsi"/>
          <w:b/>
          <w:color w:val="000000"/>
          <w:sz w:val="24"/>
          <w:szCs w:val="24"/>
          <w:lang w:val="en-US"/>
        </w:rPr>
        <w:t>[</w:t>
      </w:r>
      <w:r w:rsidR="0074493E" w:rsidRPr="0066326B">
        <w:rPr>
          <w:rFonts w:eastAsia="Times New Roman" w:cstheme="minorHAnsi"/>
          <w:b/>
          <w:i/>
          <w:color w:val="000000"/>
          <w:sz w:val="24"/>
          <w:szCs w:val="24"/>
          <w:highlight w:val="yellow"/>
          <w:lang w:val="en-US"/>
        </w:rPr>
        <w:t xml:space="preserve">NTD to Tenant: </w:t>
      </w:r>
      <w:r w:rsidR="003048AE" w:rsidRPr="0066326B">
        <w:rPr>
          <w:rFonts w:eastAsia="Times New Roman" w:cstheme="minorHAnsi"/>
          <w:b/>
          <w:i/>
          <w:color w:val="000000"/>
          <w:sz w:val="24"/>
          <w:szCs w:val="24"/>
          <w:highlight w:val="yellow"/>
          <w:lang w:val="en-US"/>
        </w:rPr>
        <w:t>Please</w:t>
      </w:r>
      <w:r w:rsidR="0074493E" w:rsidRPr="0066326B">
        <w:rPr>
          <w:rFonts w:eastAsia="Times New Roman" w:cstheme="minorHAnsi"/>
          <w:b/>
          <w:i/>
          <w:color w:val="000000"/>
          <w:sz w:val="24"/>
          <w:szCs w:val="24"/>
          <w:highlight w:val="yellow"/>
          <w:lang w:val="en-US"/>
        </w:rPr>
        <w:t xml:space="preserve"> provide details </w:t>
      </w:r>
      <w:r w:rsidR="003048AE" w:rsidRPr="0066326B">
        <w:rPr>
          <w:rFonts w:eastAsia="Times New Roman" w:cstheme="minorHAnsi"/>
          <w:b/>
          <w:i/>
          <w:color w:val="000000"/>
          <w:sz w:val="24"/>
          <w:szCs w:val="24"/>
          <w:highlight w:val="yellow"/>
          <w:lang w:val="en-US"/>
        </w:rPr>
        <w:t>as to the scope and design of Tenant’s proposed</w:t>
      </w:r>
      <w:r w:rsidR="0074493E" w:rsidRPr="0066326B">
        <w:rPr>
          <w:rFonts w:eastAsia="Times New Roman" w:cstheme="minorHAnsi"/>
          <w:b/>
          <w:i/>
          <w:color w:val="000000"/>
          <w:sz w:val="24"/>
          <w:szCs w:val="24"/>
          <w:highlight w:val="yellow"/>
          <w:lang w:val="en-US"/>
        </w:rPr>
        <w:t xml:space="preserve"> fit-up</w:t>
      </w:r>
      <w:r w:rsidR="003048AE" w:rsidRPr="0066326B">
        <w:rPr>
          <w:rFonts w:eastAsia="Times New Roman" w:cstheme="minorHAnsi"/>
          <w:b/>
          <w:i/>
          <w:color w:val="000000"/>
          <w:sz w:val="24"/>
          <w:szCs w:val="24"/>
          <w:highlight w:val="yellow"/>
          <w:lang w:val="en-US"/>
        </w:rPr>
        <w:t xml:space="preserve"> (renovations and install</w:t>
      </w:r>
      <w:r w:rsidR="0066326B" w:rsidRPr="0066326B">
        <w:rPr>
          <w:rFonts w:eastAsia="Times New Roman" w:cstheme="minorHAnsi"/>
          <w:b/>
          <w:i/>
          <w:color w:val="000000"/>
          <w:sz w:val="24"/>
          <w:szCs w:val="24"/>
          <w:highlight w:val="yellow"/>
          <w:lang w:val="en-US"/>
        </w:rPr>
        <w:t>ation of leasehold improvements) and estimate of costs</w:t>
      </w:r>
      <w:r w:rsidR="0074493E">
        <w:rPr>
          <w:rFonts w:eastAsia="Times New Roman" w:cstheme="minorHAnsi"/>
          <w:b/>
          <w:color w:val="000000"/>
          <w:sz w:val="24"/>
          <w:szCs w:val="24"/>
          <w:lang w:val="en-US"/>
        </w:rPr>
        <w:t xml:space="preserve">] </w:t>
      </w:r>
      <w:r w:rsidR="00D639BE" w:rsidRPr="00D639BE">
        <w:rPr>
          <w:rFonts w:eastAsia="Times New Roman" w:cstheme="minorHAnsi"/>
          <w:color w:val="000000"/>
          <w:sz w:val="24"/>
          <w:szCs w:val="24"/>
          <w:lang w:val="en-US"/>
        </w:rPr>
        <w:t xml:space="preserve">The Tenant shall not, without the prior consent of the Landlord, make, erect, alter or install any Leasehold Improvements or other alterations or installations to the Premises (the "Work"). </w:t>
      </w:r>
    </w:p>
    <w:p w14:paraId="59DEE27E" w14:textId="77777777" w:rsidR="0074493E" w:rsidRPr="0074493E" w:rsidRDefault="000B0147" w:rsidP="00D639BE">
      <w:pPr>
        <w:numPr>
          <w:ilvl w:val="0"/>
          <w:numId w:val="4"/>
        </w:numPr>
        <w:spacing w:after="240" w:line="240" w:lineRule="auto"/>
        <w:ind w:hanging="720"/>
        <w:jc w:val="both"/>
        <w:rPr>
          <w:rFonts w:eastAsia="Times New Roman" w:cstheme="minorHAnsi"/>
          <w:b/>
          <w:color w:val="000000"/>
          <w:sz w:val="24"/>
          <w:szCs w:val="24"/>
          <w:u w:val="single"/>
          <w:lang w:val="en-US"/>
        </w:rPr>
      </w:pPr>
      <w:r>
        <w:rPr>
          <w:rFonts w:eastAsia="Times New Roman" w:cstheme="minorHAnsi"/>
          <w:b/>
          <w:color w:val="000000"/>
          <w:sz w:val="24"/>
          <w:szCs w:val="24"/>
          <w:u w:val="single"/>
          <w:lang w:val="en-US"/>
        </w:rPr>
        <w:t>Transfer</w:t>
      </w:r>
      <w:r w:rsidRPr="0066326B">
        <w:rPr>
          <w:rFonts w:eastAsia="Times New Roman" w:cstheme="minorHAnsi"/>
          <w:b/>
          <w:color w:val="000000"/>
          <w:sz w:val="24"/>
          <w:szCs w:val="24"/>
          <w:u w:val="single"/>
          <w:lang w:val="en-US"/>
        </w:rPr>
        <w:t>:</w:t>
      </w:r>
      <w:r w:rsidRPr="0066326B">
        <w:rPr>
          <w:rFonts w:eastAsia="Times New Roman" w:cstheme="minorHAnsi"/>
          <w:b/>
          <w:color w:val="000000"/>
          <w:sz w:val="24"/>
          <w:szCs w:val="24"/>
          <w:lang w:val="en-US"/>
        </w:rPr>
        <w:t xml:space="preserve"> </w:t>
      </w:r>
      <w:r w:rsidRPr="0066326B">
        <w:rPr>
          <w:rFonts w:eastAsia="Times New Roman" w:cstheme="minorHAnsi"/>
          <w:color w:val="000000"/>
          <w:sz w:val="24"/>
          <w:szCs w:val="24"/>
          <w:lang w:val="en-US"/>
        </w:rPr>
        <w:t>The Tenant may not transfer its interest in this LOI or assign, sublet or otherwise transfer its interest in the Lease without the prior written consent of the Landlord.</w:t>
      </w:r>
      <w:r w:rsidRPr="0066326B">
        <w:rPr>
          <w:rFonts w:eastAsia="Times New Roman" w:cstheme="minorHAnsi"/>
          <w:b/>
          <w:color w:val="000000"/>
          <w:sz w:val="24"/>
          <w:szCs w:val="24"/>
          <w:lang w:val="en-US"/>
        </w:rPr>
        <w:t xml:space="preserve"> </w:t>
      </w:r>
    </w:p>
    <w:p w14:paraId="56A3EC51"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u w:val="single"/>
          <w:lang w:val="en-US"/>
        </w:rPr>
      </w:pPr>
      <w:r w:rsidRPr="0022578B">
        <w:rPr>
          <w:rFonts w:eastAsia="Times New Roman" w:cstheme="minorHAnsi"/>
          <w:b/>
          <w:color w:val="000000"/>
          <w:sz w:val="24"/>
          <w:szCs w:val="24"/>
          <w:u w:val="single"/>
          <w:lang w:val="en-US"/>
        </w:rPr>
        <w:t>Indemnifier</w:t>
      </w:r>
      <w:r w:rsidRPr="0022578B">
        <w:rPr>
          <w:rFonts w:eastAsia="Times New Roman" w:cstheme="minorHAnsi"/>
          <w:color w:val="000000"/>
          <w:sz w:val="24"/>
          <w:szCs w:val="24"/>
          <w:lang w:val="en-US"/>
        </w:rPr>
        <w:t xml:space="preserve">:  </w:t>
      </w:r>
      <w:r w:rsidRPr="0022578B">
        <w:rPr>
          <w:rFonts w:ascii="Calibri" w:eastAsia="Times New Roman" w:hAnsi="Calibri" w:cs="Arial"/>
          <w:sz w:val="24"/>
          <w:szCs w:val="24"/>
          <w:lang w:val="en-US"/>
        </w:rPr>
        <w:t xml:space="preserve">In order to induce the Landlord to enter into the Lease with the Tenant, </w:t>
      </w:r>
      <w:r w:rsidRPr="0022578B">
        <w:rPr>
          <w:rFonts w:ascii="Calibri" w:eastAsia="Times New Roman" w:hAnsi="Calibri" w:cs="Arial"/>
          <w:sz w:val="24"/>
          <w:szCs w:val="24"/>
          <w:highlight w:val="yellow"/>
          <w:lang w:val="en-US"/>
        </w:rPr>
        <w:t>[</w:t>
      </w:r>
      <w:r w:rsidRPr="0022578B">
        <w:rPr>
          <w:rFonts w:ascii="Calibri" w:eastAsia="Times New Roman" w:hAnsi="Calibri" w:cs="Arial"/>
          <w:sz w:val="24"/>
          <w:szCs w:val="24"/>
          <w:highlight w:val="yellow"/>
          <w:lang w:val="en-US"/>
        </w:rPr>
        <w:fldChar w:fldCharType="begin"/>
      </w:r>
      <w:r w:rsidRPr="0022578B">
        <w:rPr>
          <w:rFonts w:ascii="Calibri" w:eastAsia="Times New Roman" w:hAnsi="Calibri" w:cs="Arial"/>
          <w:sz w:val="24"/>
          <w:szCs w:val="24"/>
          <w:highlight w:val="yellow"/>
          <w:lang w:val="en-US"/>
        </w:rPr>
        <w:instrText xml:space="preserve"> SYMBOL 108 \f "Wingdings" \* MERGEFORMAT </w:instrText>
      </w:r>
      <w:r w:rsidRPr="0022578B">
        <w:rPr>
          <w:rFonts w:ascii="Calibri" w:eastAsia="Times New Roman" w:hAnsi="Calibri" w:cs="Arial"/>
          <w:sz w:val="24"/>
          <w:szCs w:val="24"/>
          <w:highlight w:val="yellow"/>
          <w:lang w:val="en-US"/>
        </w:rPr>
        <w:fldChar w:fldCharType="end"/>
      </w:r>
      <w:r w:rsidRPr="0022578B">
        <w:rPr>
          <w:rFonts w:ascii="Calibri" w:eastAsia="Times New Roman" w:hAnsi="Calibri" w:cs="Arial"/>
          <w:sz w:val="24"/>
          <w:szCs w:val="24"/>
          <w:lang w:val="en-US"/>
        </w:rPr>
        <w:t>] (the “</w:t>
      </w:r>
      <w:r w:rsidRPr="0022578B">
        <w:rPr>
          <w:rFonts w:ascii="Calibri" w:eastAsia="Times New Roman" w:hAnsi="Calibri" w:cs="Arial"/>
          <w:b/>
          <w:sz w:val="24"/>
          <w:szCs w:val="24"/>
          <w:lang w:val="en-US"/>
        </w:rPr>
        <w:t>Indemnifier</w:t>
      </w:r>
      <w:r w:rsidRPr="0022578B">
        <w:rPr>
          <w:rFonts w:ascii="Calibri" w:eastAsia="Times New Roman" w:hAnsi="Calibri" w:cs="Arial"/>
          <w:sz w:val="24"/>
          <w:szCs w:val="24"/>
          <w:lang w:val="en-US"/>
        </w:rPr>
        <w:t>”) will indemnify the Landlord with respect to the payment of rent, the observance and performance of all of the terms, covenants and conditions contained in Lease and default by the Tenant in attending to the same, and the Indemnifier will execute and deliver (on or before the execution and delivery of the Lease) an indemnity agreement in the form attached to the Lease in order to confirm the Indemnifier’s obligations.  Failure to do so will be an event of default under the Lease.</w:t>
      </w:r>
    </w:p>
    <w:p w14:paraId="69ADB285"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Landlord’s Conditions:</w:t>
      </w:r>
      <w:r w:rsidRPr="0022578B">
        <w:rPr>
          <w:rFonts w:eastAsia="Times New Roman" w:cstheme="minorHAnsi"/>
          <w:color w:val="000000"/>
          <w:sz w:val="24"/>
          <w:szCs w:val="24"/>
          <w:lang w:val="en-US"/>
        </w:rPr>
        <w:t xml:space="preserve">  This LOI is subject to the following conditions in </w:t>
      </w:r>
      <w:proofErr w:type="spellStart"/>
      <w:r w:rsidRPr="0022578B">
        <w:rPr>
          <w:rFonts w:eastAsia="Times New Roman" w:cstheme="minorHAnsi"/>
          <w:color w:val="000000"/>
          <w:sz w:val="24"/>
          <w:szCs w:val="24"/>
          <w:lang w:val="en-US"/>
        </w:rPr>
        <w:t>favour</w:t>
      </w:r>
      <w:proofErr w:type="spellEnd"/>
      <w:r w:rsidRPr="0022578B">
        <w:rPr>
          <w:rFonts w:eastAsia="Times New Roman" w:cstheme="minorHAnsi"/>
          <w:color w:val="000000"/>
          <w:sz w:val="24"/>
          <w:szCs w:val="24"/>
          <w:lang w:val="en-US"/>
        </w:rPr>
        <w:t xml:space="preserve"> of the Landlord:</w:t>
      </w:r>
    </w:p>
    <w:p w14:paraId="47A68304" w14:textId="77777777" w:rsidR="0022578B" w:rsidRPr="0022578B" w:rsidRDefault="000B0147" w:rsidP="00D639BE">
      <w:pPr>
        <w:numPr>
          <w:ilvl w:val="0"/>
          <w:numId w:val="5"/>
        </w:numPr>
        <w:spacing w:after="240" w:line="240" w:lineRule="auto"/>
        <w:jc w:val="both"/>
        <w:rPr>
          <w:rFonts w:ascii="Calibri" w:eastAsia="Times New Roman" w:hAnsi="Calibri" w:cs="Arial"/>
          <w:sz w:val="24"/>
          <w:szCs w:val="24"/>
          <w:lang w:val="en-US"/>
        </w:rPr>
      </w:pPr>
      <w:r>
        <w:rPr>
          <w:rFonts w:ascii="Calibri" w:eastAsia="Times New Roman" w:hAnsi="Calibri" w:cs="Arial"/>
          <w:sz w:val="24"/>
          <w:szCs w:val="24"/>
          <w:lang w:val="en-US"/>
        </w:rPr>
        <w:t xml:space="preserve">Approval of this LOI by the Landlord’s Board of Directors within </w:t>
      </w:r>
      <w:r w:rsidR="0066326B">
        <w:rPr>
          <w:rFonts w:ascii="Calibri" w:eastAsia="Times New Roman" w:hAnsi="Calibri" w:cs="Arial"/>
          <w:sz w:val="24"/>
          <w:szCs w:val="24"/>
          <w:lang w:val="en-US"/>
        </w:rPr>
        <w:t>fifteen (</w:t>
      </w:r>
      <w:r w:rsidR="0074493E" w:rsidRPr="0066326B">
        <w:rPr>
          <w:rFonts w:ascii="Calibri" w:eastAsia="Times New Roman" w:hAnsi="Calibri" w:cs="Arial"/>
          <w:sz w:val="24"/>
          <w:szCs w:val="24"/>
          <w:lang w:val="en-US"/>
        </w:rPr>
        <w:t>15</w:t>
      </w:r>
      <w:r w:rsidR="0066326B" w:rsidRPr="0066326B">
        <w:rPr>
          <w:rFonts w:ascii="Calibri" w:eastAsia="Times New Roman" w:hAnsi="Calibri" w:cs="Arial"/>
          <w:sz w:val="24"/>
          <w:szCs w:val="24"/>
          <w:lang w:val="en-US"/>
        </w:rPr>
        <w:t>)</w:t>
      </w:r>
      <w:r>
        <w:rPr>
          <w:rFonts w:ascii="Calibri" w:eastAsia="Times New Roman" w:hAnsi="Calibri" w:cs="Arial"/>
          <w:sz w:val="24"/>
          <w:szCs w:val="24"/>
          <w:lang w:val="en-US"/>
        </w:rPr>
        <w:t xml:space="preserve"> days of execution of the LOI by both Landlord and Tenant. </w:t>
      </w:r>
    </w:p>
    <w:p w14:paraId="59FCFD1A" w14:textId="77777777" w:rsidR="0022578B" w:rsidRPr="0022578B" w:rsidRDefault="000B0147" w:rsidP="00D639BE">
      <w:pPr>
        <w:spacing w:after="240" w:line="240" w:lineRule="auto"/>
        <w:ind w:left="720"/>
        <w:jc w:val="both"/>
        <w:rPr>
          <w:rFonts w:eastAsia="Times New Roman" w:cstheme="minorHAnsi"/>
          <w:color w:val="000000"/>
          <w:sz w:val="24"/>
          <w:szCs w:val="24"/>
          <w:lang w:val="en-US"/>
        </w:rPr>
      </w:pPr>
      <w:r w:rsidRPr="0022578B">
        <w:rPr>
          <w:rFonts w:eastAsia="Times New Roman" w:cstheme="minorHAnsi"/>
          <w:color w:val="000000"/>
          <w:sz w:val="24"/>
          <w:szCs w:val="24"/>
          <w:lang w:val="en-US"/>
        </w:rPr>
        <w:lastRenderedPageBreak/>
        <w:t>In the event that the conditions contained above are not waived in writing by the Landlord on or before the dates specified, then this LOI will be at an end.</w:t>
      </w:r>
    </w:p>
    <w:p w14:paraId="5986C7AE" w14:textId="77777777" w:rsidR="0022578B" w:rsidRPr="0022578B" w:rsidRDefault="000B0147" w:rsidP="00D639BE">
      <w:pPr>
        <w:numPr>
          <w:ilvl w:val="0"/>
          <w:numId w:val="4"/>
        </w:numPr>
        <w:spacing w:after="240" w:line="240" w:lineRule="auto"/>
        <w:ind w:hanging="720"/>
        <w:jc w:val="both"/>
        <w:rPr>
          <w:rFonts w:eastAsia="Times New Roman" w:cstheme="minorHAnsi"/>
          <w:color w:val="000000"/>
          <w:sz w:val="24"/>
          <w:szCs w:val="24"/>
          <w:lang w:val="en-US"/>
        </w:rPr>
      </w:pPr>
      <w:r w:rsidRPr="0022578B">
        <w:rPr>
          <w:rFonts w:eastAsia="Times New Roman" w:cstheme="minorHAnsi"/>
          <w:b/>
          <w:color w:val="000000"/>
          <w:sz w:val="24"/>
          <w:szCs w:val="24"/>
          <w:u w:val="single"/>
          <w:lang w:val="en-US"/>
        </w:rPr>
        <w:t>Non-Binding Nature</w:t>
      </w:r>
      <w:r w:rsidRPr="0022578B">
        <w:rPr>
          <w:rFonts w:eastAsia="Times New Roman" w:cstheme="minorHAnsi"/>
          <w:b/>
          <w:color w:val="000000"/>
          <w:sz w:val="24"/>
          <w:szCs w:val="24"/>
          <w:lang w:val="en-US"/>
        </w:rPr>
        <w:t xml:space="preserve">:  </w:t>
      </w:r>
      <w:r w:rsidRPr="0022578B">
        <w:rPr>
          <w:rFonts w:eastAsia="Times New Roman" w:cstheme="minorHAnsi"/>
          <w:sz w:val="24"/>
          <w:szCs w:val="24"/>
          <w:lang w:val="en-US"/>
        </w:rPr>
        <w:t>The Landlord and the Tenant acknowledge that this LOI does not constitute a binding agreement between them with respect to the lease of the Premises.  A binding lease of the Premises will not exist until the settled Lease is executed and delivered by all of the Landlord, the Tenant and Indemnifier and neither the expenditure of funds nor the undertaking of actions in furtherance of the transaction contemplated by this LOI will be considered partial performance or constitute a binding agreement, nor will it be the basis for any reliance upon the terms of this LOI by any party.  The parties agree that there will be no recourse by any of them against the others if they do not settle the terms of the Lease.  The Landlord, the Tenant and the Indemnifier will bear their own costs (including legal costs) in connection with the negotiation of the Lease.</w:t>
      </w:r>
    </w:p>
    <w:p w14:paraId="22A73402" w14:textId="77777777" w:rsidR="0022578B" w:rsidRPr="0022578B" w:rsidRDefault="000B0147" w:rsidP="00D639BE">
      <w:pPr>
        <w:spacing w:after="240" w:line="240" w:lineRule="auto"/>
        <w:jc w:val="both"/>
        <w:rPr>
          <w:rFonts w:eastAsia="Times New Roman" w:cstheme="minorHAnsi"/>
          <w:sz w:val="24"/>
          <w:szCs w:val="24"/>
          <w:lang w:val="en-US"/>
        </w:rPr>
      </w:pPr>
      <w:r w:rsidRPr="0022578B">
        <w:rPr>
          <w:rFonts w:eastAsia="Times New Roman" w:cstheme="minorHAnsi"/>
          <w:sz w:val="24"/>
          <w:szCs w:val="24"/>
          <w:lang w:val="en-US"/>
        </w:rPr>
        <w:t xml:space="preserve">If the Tenant wishes to pursue a lease of the Premises on the terms set forth in this LOI, please arrange for the Tenant and the Indemnifier to sign and return a copy of this LOI to the Landlord on or before 4 p.m., </w:t>
      </w:r>
      <w:r w:rsidR="002C0D91">
        <w:rPr>
          <w:rFonts w:eastAsia="Times New Roman" w:cstheme="minorHAnsi"/>
          <w:sz w:val="24"/>
          <w:szCs w:val="24"/>
          <w:lang w:val="en-US"/>
        </w:rPr>
        <w:t>Eastern Standard Time</w:t>
      </w:r>
      <w:r w:rsidRPr="0022578B">
        <w:rPr>
          <w:rFonts w:eastAsia="Times New Roman" w:cstheme="minorHAnsi"/>
          <w:sz w:val="24"/>
          <w:szCs w:val="24"/>
          <w:lang w:val="en-US"/>
        </w:rPr>
        <w:t xml:space="preserve"> on </w:t>
      </w:r>
      <w:r w:rsidR="002C0D91">
        <w:rPr>
          <w:rFonts w:eastAsia="Times New Roman" w:cstheme="minorHAnsi"/>
          <w:sz w:val="24"/>
          <w:szCs w:val="24"/>
          <w:lang w:val="en-US"/>
        </w:rPr>
        <w:t>July</w:t>
      </w:r>
      <w:r w:rsidRPr="0022578B">
        <w:rPr>
          <w:rFonts w:eastAsia="Times New Roman" w:cstheme="minorHAnsi"/>
          <w:sz w:val="24"/>
          <w:szCs w:val="24"/>
          <w:lang w:val="en-US"/>
        </w:rPr>
        <w:t xml:space="preserve"> </w:t>
      </w:r>
      <w:r w:rsidRPr="0022578B">
        <w:rPr>
          <w:rFonts w:ascii="Calibri" w:eastAsia="Times New Roman" w:hAnsi="Calibri" w:cs="Arial"/>
          <w:sz w:val="24"/>
          <w:szCs w:val="24"/>
          <w:highlight w:val="yellow"/>
          <w:lang w:val="en-US"/>
        </w:rPr>
        <w:t>_____</w:t>
      </w:r>
      <w:r w:rsidRPr="0022578B">
        <w:rPr>
          <w:rFonts w:eastAsia="Times New Roman" w:cstheme="minorHAnsi"/>
          <w:sz w:val="24"/>
          <w:szCs w:val="24"/>
          <w:lang w:val="en-US"/>
        </w:rPr>
        <w:t>, 2021.</w:t>
      </w:r>
    </w:p>
    <w:p w14:paraId="0382E362" w14:textId="77777777" w:rsidR="0022578B" w:rsidRPr="0022578B" w:rsidRDefault="000B0147" w:rsidP="0022578B">
      <w:pPr>
        <w:spacing w:after="240" w:line="240" w:lineRule="auto"/>
        <w:jc w:val="both"/>
        <w:rPr>
          <w:rFonts w:eastAsia="Times New Roman" w:cstheme="minorHAnsi"/>
          <w:color w:val="000000"/>
          <w:sz w:val="24"/>
          <w:szCs w:val="24"/>
          <w:lang w:val="en-US"/>
        </w:rPr>
      </w:pPr>
      <w:r w:rsidRPr="0022578B">
        <w:rPr>
          <w:rFonts w:eastAsia="Times New Roman" w:cstheme="minorHAnsi"/>
          <w:sz w:val="24"/>
          <w:szCs w:val="24"/>
          <w:lang w:val="en-US"/>
        </w:rPr>
        <w:t>Yours truly,</w:t>
      </w:r>
    </w:p>
    <w:p w14:paraId="4F59D1FC" w14:textId="77777777" w:rsidR="0022578B" w:rsidRPr="0022578B" w:rsidRDefault="000B0147" w:rsidP="0022578B">
      <w:pPr>
        <w:overflowPunct w:val="0"/>
        <w:autoSpaceDE w:val="0"/>
        <w:autoSpaceDN w:val="0"/>
        <w:adjustRightInd w:val="0"/>
        <w:spacing w:after="240" w:line="240" w:lineRule="auto"/>
        <w:jc w:val="both"/>
        <w:textAlignment w:val="baseline"/>
        <w:rPr>
          <w:rFonts w:eastAsia="Times New Roman" w:cstheme="minorHAnsi"/>
          <w:b/>
          <w:bCs/>
          <w:caps/>
          <w:sz w:val="24"/>
          <w:szCs w:val="24"/>
        </w:rPr>
      </w:pPr>
      <w:r w:rsidRPr="002C0D91">
        <w:rPr>
          <w:rFonts w:eastAsia="Times New Roman" w:cstheme="minorHAnsi"/>
          <w:b/>
          <w:caps/>
          <w:sz w:val="24"/>
          <w:szCs w:val="24"/>
          <w:lang w:val="en-US"/>
        </w:rPr>
        <w:t xml:space="preserve">CORPORATION OF THE MUNICIPALITY OF NORTH GRENVILLE </w:t>
      </w:r>
    </w:p>
    <w:p w14:paraId="43D990E8" w14:textId="77777777" w:rsidR="0022578B" w:rsidRPr="0022578B" w:rsidRDefault="000B0147" w:rsidP="0022578B">
      <w:pPr>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By:</w:t>
      </w:r>
      <w:r w:rsidRPr="0022578B">
        <w:rPr>
          <w:rFonts w:eastAsia="Times New Roman" w:cstheme="minorHAnsi"/>
          <w:bCs/>
          <w:sz w:val="24"/>
          <w:szCs w:val="24"/>
        </w:rPr>
        <w:tab/>
      </w:r>
      <w:r w:rsidRPr="0022578B">
        <w:rPr>
          <w:rFonts w:eastAsia="Times New Roman" w:cstheme="minorHAnsi"/>
          <w:bCs/>
          <w:sz w:val="24"/>
          <w:szCs w:val="24"/>
          <w:u w:val="single"/>
        </w:rPr>
        <w:tab/>
      </w:r>
      <w:r w:rsidRPr="0022578B">
        <w:rPr>
          <w:rFonts w:eastAsia="Times New Roman" w:cstheme="minorHAnsi"/>
          <w:bCs/>
          <w:sz w:val="24"/>
          <w:szCs w:val="24"/>
        </w:rPr>
        <w:br/>
        <w:t>Name:</w:t>
      </w:r>
    </w:p>
    <w:p w14:paraId="0C98DE64" w14:textId="77777777" w:rsidR="0022578B" w:rsidRPr="0022578B" w:rsidRDefault="000B0147" w:rsidP="0022578B">
      <w:pPr>
        <w:tabs>
          <w:tab w:val="left" w:pos="720"/>
          <w:tab w:val="left" w:pos="4320"/>
        </w:tabs>
        <w:overflowPunct w:val="0"/>
        <w:autoSpaceDE w:val="0"/>
        <w:autoSpaceDN w:val="0"/>
        <w:adjustRightInd w:val="0"/>
        <w:spacing w:after="24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ab/>
        <w:t>Title:</w:t>
      </w:r>
    </w:p>
    <w:p w14:paraId="5F984817" w14:textId="77777777" w:rsidR="0022578B" w:rsidRPr="0022578B" w:rsidRDefault="000B0147" w:rsidP="0022578B">
      <w:pPr>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u w:val="single"/>
        </w:rPr>
      </w:pPr>
      <w:r w:rsidRPr="0022578B">
        <w:rPr>
          <w:rFonts w:eastAsia="Times New Roman" w:cstheme="minorHAnsi"/>
          <w:sz w:val="24"/>
          <w:szCs w:val="24"/>
        </w:rPr>
        <w:t>By:</w:t>
      </w:r>
      <w:r w:rsidRPr="0022578B">
        <w:rPr>
          <w:rFonts w:eastAsia="Times New Roman" w:cstheme="minorHAnsi"/>
          <w:sz w:val="24"/>
          <w:szCs w:val="24"/>
        </w:rPr>
        <w:tab/>
      </w:r>
      <w:r w:rsidRPr="0022578B">
        <w:rPr>
          <w:rFonts w:eastAsia="Times New Roman" w:cstheme="minorHAnsi"/>
          <w:bCs/>
          <w:sz w:val="24"/>
          <w:szCs w:val="24"/>
          <w:u w:val="single"/>
        </w:rPr>
        <w:tab/>
      </w:r>
    </w:p>
    <w:p w14:paraId="7012892C" w14:textId="77777777" w:rsidR="0022578B" w:rsidRPr="0022578B" w:rsidRDefault="000B0147" w:rsidP="0022578B">
      <w:pPr>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ab/>
        <w:t>Name:</w:t>
      </w:r>
    </w:p>
    <w:p w14:paraId="12254FA1" w14:textId="77777777" w:rsidR="0022578B" w:rsidRPr="0022578B" w:rsidRDefault="000B0147" w:rsidP="0022578B">
      <w:pPr>
        <w:tabs>
          <w:tab w:val="left" w:pos="720"/>
          <w:tab w:val="left" w:pos="4320"/>
        </w:tabs>
        <w:overflowPunct w:val="0"/>
        <w:autoSpaceDE w:val="0"/>
        <w:autoSpaceDN w:val="0"/>
        <w:adjustRightInd w:val="0"/>
        <w:spacing w:after="240" w:line="240" w:lineRule="auto"/>
        <w:ind w:left="720" w:hanging="720"/>
        <w:jc w:val="both"/>
        <w:textAlignment w:val="baseline"/>
        <w:rPr>
          <w:rFonts w:eastAsia="Times New Roman" w:cstheme="minorHAnsi"/>
          <w:sz w:val="24"/>
          <w:szCs w:val="24"/>
        </w:rPr>
      </w:pPr>
      <w:r w:rsidRPr="0022578B">
        <w:rPr>
          <w:rFonts w:eastAsia="Times New Roman" w:cstheme="minorHAnsi"/>
          <w:bCs/>
          <w:sz w:val="24"/>
          <w:szCs w:val="24"/>
        </w:rPr>
        <w:tab/>
        <w:t>Title:</w:t>
      </w:r>
    </w:p>
    <w:p w14:paraId="3C6C83AB" w14:textId="77777777" w:rsidR="0022578B" w:rsidRPr="0022578B" w:rsidRDefault="000B0147" w:rsidP="0022578B">
      <w:pPr>
        <w:tabs>
          <w:tab w:val="left" w:pos="720"/>
          <w:tab w:val="left" w:pos="4320"/>
        </w:tabs>
        <w:overflowPunct w:val="0"/>
        <w:autoSpaceDE w:val="0"/>
        <w:autoSpaceDN w:val="0"/>
        <w:adjustRightInd w:val="0"/>
        <w:spacing w:after="24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I/We have authority to bind the corporation.</w:t>
      </w:r>
    </w:p>
    <w:p w14:paraId="2A040918" w14:textId="77777777" w:rsidR="0022578B" w:rsidRPr="0022578B" w:rsidRDefault="000B0147" w:rsidP="0022578B">
      <w:pPr>
        <w:keepNext/>
        <w:overflowPunct w:val="0"/>
        <w:autoSpaceDE w:val="0"/>
        <w:autoSpaceDN w:val="0"/>
        <w:adjustRightInd w:val="0"/>
        <w:spacing w:after="240" w:line="240" w:lineRule="auto"/>
        <w:jc w:val="both"/>
        <w:textAlignment w:val="baseline"/>
        <w:rPr>
          <w:rFonts w:eastAsia="Times New Roman" w:cstheme="minorHAnsi"/>
          <w:bCs/>
          <w:sz w:val="24"/>
          <w:szCs w:val="24"/>
        </w:rPr>
      </w:pPr>
      <w:r w:rsidRPr="002C0D91">
        <w:rPr>
          <w:rFonts w:eastAsia="Times New Roman" w:cstheme="minorHAnsi"/>
          <w:bCs/>
          <w:sz w:val="24"/>
          <w:szCs w:val="24"/>
          <w:highlight w:val="yellow"/>
        </w:rPr>
        <w:lastRenderedPageBreak/>
        <w:t>[TENANT]</w:t>
      </w:r>
      <w:r w:rsidRPr="0022578B">
        <w:rPr>
          <w:rFonts w:eastAsia="Times New Roman" w:cstheme="minorHAnsi"/>
          <w:bCs/>
          <w:sz w:val="24"/>
          <w:szCs w:val="24"/>
        </w:rPr>
        <w:t xml:space="preserve"> and </w:t>
      </w:r>
      <w:r w:rsidRPr="0022578B">
        <w:rPr>
          <w:rFonts w:ascii="Calibri" w:eastAsia="Times New Roman" w:hAnsi="Calibri" w:cs="Times New Roman"/>
          <w:bCs/>
          <w:caps/>
          <w:sz w:val="24"/>
          <w:szCs w:val="24"/>
          <w:highlight w:val="yellow"/>
        </w:rPr>
        <w:t>[Indemnifier]</w:t>
      </w:r>
      <w:r w:rsidRPr="0022578B">
        <w:rPr>
          <w:rFonts w:ascii="Calibri" w:eastAsia="Times New Roman" w:hAnsi="Calibri" w:cs="Times New Roman"/>
          <w:b/>
          <w:bCs/>
          <w:caps/>
          <w:sz w:val="24"/>
          <w:szCs w:val="24"/>
        </w:rPr>
        <w:t xml:space="preserve"> </w:t>
      </w:r>
      <w:r w:rsidRPr="0022578B">
        <w:rPr>
          <w:rFonts w:eastAsia="Times New Roman" w:cstheme="minorHAnsi"/>
          <w:bCs/>
          <w:sz w:val="24"/>
          <w:szCs w:val="24"/>
        </w:rPr>
        <w:t>hereby agree to pursue the lease of the Premises pursuant to the provisions of this LOI.</w:t>
      </w:r>
    </w:p>
    <w:p w14:paraId="77DDAC9D" w14:textId="77777777" w:rsidR="0022578B" w:rsidRPr="0022578B" w:rsidRDefault="000B0147" w:rsidP="0022578B">
      <w:pPr>
        <w:keepNext/>
        <w:overflowPunct w:val="0"/>
        <w:autoSpaceDE w:val="0"/>
        <w:autoSpaceDN w:val="0"/>
        <w:adjustRightInd w:val="0"/>
        <w:spacing w:after="240" w:line="240" w:lineRule="auto"/>
        <w:jc w:val="both"/>
        <w:textAlignment w:val="baseline"/>
        <w:rPr>
          <w:rFonts w:eastAsia="Times New Roman" w:cstheme="minorHAnsi"/>
          <w:b/>
          <w:bCs/>
          <w:caps/>
          <w:sz w:val="24"/>
          <w:szCs w:val="24"/>
        </w:rPr>
      </w:pPr>
      <w:r w:rsidRPr="002C0D91">
        <w:rPr>
          <w:rFonts w:eastAsia="Times New Roman" w:cstheme="minorHAnsi"/>
          <w:b/>
          <w:bCs/>
          <w:caps/>
          <w:sz w:val="24"/>
          <w:szCs w:val="24"/>
          <w:highlight w:val="yellow"/>
        </w:rPr>
        <w:t>[tENANT]</w:t>
      </w:r>
    </w:p>
    <w:p w14:paraId="0E340D82" w14:textId="77777777" w:rsidR="0022578B" w:rsidRPr="0022578B" w:rsidRDefault="000B0147" w:rsidP="0022578B">
      <w:pPr>
        <w:keepNext/>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By:</w:t>
      </w:r>
      <w:r w:rsidRPr="0022578B">
        <w:rPr>
          <w:rFonts w:eastAsia="Times New Roman" w:cstheme="minorHAnsi"/>
          <w:bCs/>
          <w:sz w:val="24"/>
          <w:szCs w:val="24"/>
        </w:rPr>
        <w:tab/>
      </w:r>
      <w:r w:rsidRPr="0022578B">
        <w:rPr>
          <w:rFonts w:eastAsia="Times New Roman" w:cstheme="minorHAnsi"/>
          <w:bCs/>
          <w:sz w:val="24"/>
          <w:szCs w:val="24"/>
          <w:u w:val="single"/>
        </w:rPr>
        <w:tab/>
      </w:r>
      <w:r w:rsidRPr="0022578B">
        <w:rPr>
          <w:rFonts w:eastAsia="Times New Roman" w:cstheme="minorHAnsi"/>
          <w:bCs/>
          <w:sz w:val="24"/>
          <w:szCs w:val="24"/>
        </w:rPr>
        <w:br/>
        <w:t>Name:</w:t>
      </w:r>
    </w:p>
    <w:p w14:paraId="7DF6DB1C" w14:textId="77777777" w:rsidR="0022578B" w:rsidRPr="0022578B" w:rsidRDefault="000B0147" w:rsidP="0022578B">
      <w:pPr>
        <w:keepNext/>
        <w:tabs>
          <w:tab w:val="left" w:pos="720"/>
          <w:tab w:val="left" w:pos="4320"/>
        </w:tabs>
        <w:overflowPunct w:val="0"/>
        <w:autoSpaceDE w:val="0"/>
        <w:autoSpaceDN w:val="0"/>
        <w:adjustRightInd w:val="0"/>
        <w:spacing w:after="24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ab/>
        <w:t>Title:</w:t>
      </w:r>
    </w:p>
    <w:p w14:paraId="0240CBCB" w14:textId="77777777" w:rsidR="0022578B" w:rsidRPr="0022578B" w:rsidRDefault="000B0147" w:rsidP="0022578B">
      <w:pPr>
        <w:keepNext/>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u w:val="single"/>
        </w:rPr>
      </w:pPr>
      <w:r w:rsidRPr="0022578B">
        <w:rPr>
          <w:rFonts w:eastAsia="Times New Roman" w:cstheme="minorHAnsi"/>
          <w:sz w:val="24"/>
          <w:szCs w:val="24"/>
        </w:rPr>
        <w:t>By:</w:t>
      </w:r>
      <w:r w:rsidRPr="0022578B">
        <w:rPr>
          <w:rFonts w:eastAsia="Times New Roman" w:cstheme="minorHAnsi"/>
          <w:sz w:val="24"/>
          <w:szCs w:val="24"/>
        </w:rPr>
        <w:tab/>
      </w:r>
      <w:r w:rsidRPr="0022578B">
        <w:rPr>
          <w:rFonts w:eastAsia="Times New Roman" w:cstheme="minorHAnsi"/>
          <w:bCs/>
          <w:sz w:val="24"/>
          <w:szCs w:val="24"/>
          <w:u w:val="single"/>
        </w:rPr>
        <w:tab/>
      </w:r>
    </w:p>
    <w:p w14:paraId="0AD6DFB9" w14:textId="77777777" w:rsidR="0022578B" w:rsidRPr="0022578B" w:rsidRDefault="000B0147" w:rsidP="0022578B">
      <w:pPr>
        <w:keepNext/>
        <w:tabs>
          <w:tab w:val="left" w:pos="720"/>
          <w:tab w:val="left" w:pos="4320"/>
        </w:tabs>
        <w:overflowPunct w:val="0"/>
        <w:autoSpaceDE w:val="0"/>
        <w:autoSpaceDN w:val="0"/>
        <w:adjustRightInd w:val="0"/>
        <w:spacing w:after="0" w:line="240" w:lineRule="auto"/>
        <w:ind w:left="720" w:hanging="720"/>
        <w:jc w:val="both"/>
        <w:textAlignment w:val="baseline"/>
        <w:rPr>
          <w:rFonts w:eastAsia="Times New Roman" w:cstheme="minorHAnsi"/>
          <w:bCs/>
          <w:sz w:val="24"/>
          <w:szCs w:val="24"/>
        </w:rPr>
      </w:pPr>
      <w:r w:rsidRPr="0022578B">
        <w:rPr>
          <w:rFonts w:eastAsia="Times New Roman" w:cstheme="minorHAnsi"/>
          <w:bCs/>
          <w:sz w:val="24"/>
          <w:szCs w:val="24"/>
        </w:rPr>
        <w:tab/>
        <w:t>Name:</w:t>
      </w:r>
    </w:p>
    <w:p w14:paraId="70517FCB" w14:textId="77777777" w:rsidR="0022578B" w:rsidRPr="0022578B" w:rsidRDefault="000B0147" w:rsidP="0022578B">
      <w:pPr>
        <w:keepNext/>
        <w:tabs>
          <w:tab w:val="left" w:pos="720"/>
          <w:tab w:val="left" w:pos="4320"/>
        </w:tabs>
        <w:overflowPunct w:val="0"/>
        <w:autoSpaceDE w:val="0"/>
        <w:autoSpaceDN w:val="0"/>
        <w:adjustRightInd w:val="0"/>
        <w:spacing w:after="240" w:line="240" w:lineRule="auto"/>
        <w:ind w:left="720" w:hanging="720"/>
        <w:jc w:val="both"/>
        <w:textAlignment w:val="baseline"/>
        <w:rPr>
          <w:rFonts w:eastAsia="Times New Roman" w:cstheme="minorHAnsi"/>
          <w:sz w:val="24"/>
          <w:szCs w:val="24"/>
        </w:rPr>
      </w:pPr>
      <w:r w:rsidRPr="0022578B">
        <w:rPr>
          <w:rFonts w:eastAsia="Times New Roman" w:cstheme="minorHAnsi"/>
          <w:bCs/>
          <w:sz w:val="24"/>
          <w:szCs w:val="24"/>
        </w:rPr>
        <w:tab/>
        <w:t>Title:</w:t>
      </w:r>
    </w:p>
    <w:p w14:paraId="01A07970" w14:textId="77777777" w:rsidR="0022578B" w:rsidRPr="0022578B" w:rsidRDefault="000B0147" w:rsidP="0022578B">
      <w:pPr>
        <w:keepNext/>
        <w:tabs>
          <w:tab w:val="left" w:pos="720"/>
          <w:tab w:val="left" w:pos="4320"/>
        </w:tabs>
        <w:overflowPunct w:val="0"/>
        <w:autoSpaceDE w:val="0"/>
        <w:autoSpaceDN w:val="0"/>
        <w:adjustRightInd w:val="0"/>
        <w:spacing w:after="240" w:line="240" w:lineRule="auto"/>
        <w:jc w:val="both"/>
        <w:textAlignment w:val="baseline"/>
        <w:rPr>
          <w:rFonts w:eastAsia="Times New Roman" w:cstheme="minorHAnsi"/>
          <w:bCs/>
          <w:sz w:val="24"/>
          <w:szCs w:val="24"/>
        </w:rPr>
      </w:pPr>
      <w:r w:rsidRPr="0022578B">
        <w:rPr>
          <w:rFonts w:eastAsia="Times New Roman" w:cstheme="minorHAnsi"/>
          <w:bCs/>
          <w:sz w:val="24"/>
          <w:szCs w:val="24"/>
        </w:rPr>
        <w:t>I/We have authority to bind the corporation.</w:t>
      </w:r>
    </w:p>
    <w:p w14:paraId="045F7B35" w14:textId="77777777" w:rsidR="0022578B" w:rsidRPr="0022578B" w:rsidRDefault="0022578B" w:rsidP="0022578B">
      <w:pPr>
        <w:keepNext/>
        <w:overflowPunct w:val="0"/>
        <w:autoSpaceDE w:val="0"/>
        <w:autoSpaceDN w:val="0"/>
        <w:adjustRightInd w:val="0"/>
        <w:spacing w:after="240" w:line="240" w:lineRule="auto"/>
        <w:jc w:val="both"/>
        <w:textAlignment w:val="baseline"/>
        <w:rPr>
          <w:rFonts w:eastAsia="Times New Roman" w:cstheme="minorHAnsi"/>
          <w:b/>
          <w:sz w:val="24"/>
          <w:szCs w:val="20"/>
          <w:u w:val="single"/>
        </w:rPr>
      </w:pPr>
    </w:p>
    <w:p w14:paraId="5E06589A" w14:textId="77777777" w:rsidR="0022578B" w:rsidRPr="0022578B" w:rsidRDefault="000B0147" w:rsidP="0022578B">
      <w:pPr>
        <w:keepNext/>
        <w:overflowPunct w:val="0"/>
        <w:autoSpaceDE w:val="0"/>
        <w:autoSpaceDN w:val="0"/>
        <w:adjustRightInd w:val="0"/>
        <w:spacing w:after="240" w:line="240" w:lineRule="auto"/>
        <w:jc w:val="both"/>
        <w:textAlignment w:val="baseline"/>
        <w:rPr>
          <w:rFonts w:eastAsia="Times New Roman" w:cstheme="minorHAnsi"/>
          <w:b/>
          <w:sz w:val="24"/>
          <w:szCs w:val="20"/>
          <w:u w:val="single"/>
        </w:rPr>
      </w:pPr>
      <w:r w:rsidRPr="0022578B">
        <w:rPr>
          <w:rFonts w:eastAsia="Times New Roman" w:cstheme="minorHAnsi"/>
          <w:b/>
          <w:sz w:val="24"/>
          <w:szCs w:val="20"/>
          <w:highlight w:val="yellow"/>
          <w:u w:val="single"/>
        </w:rPr>
        <w:t>[USE THIS SIGNATURE BLOCK IF INDEMNIFIER IS AN INDIVIDUAL]</w:t>
      </w:r>
    </w:p>
    <w:p w14:paraId="3481E1B2" w14:textId="77777777" w:rsidR="0022578B" w:rsidRPr="0022578B" w:rsidRDefault="000B0147" w:rsidP="0022578B">
      <w:pPr>
        <w:keepNext/>
        <w:overflowPunct w:val="0"/>
        <w:autoSpaceDE w:val="0"/>
        <w:autoSpaceDN w:val="0"/>
        <w:adjustRightInd w:val="0"/>
        <w:spacing w:after="240" w:line="240" w:lineRule="auto"/>
        <w:ind w:right="4950"/>
        <w:jc w:val="both"/>
        <w:textAlignment w:val="baseline"/>
        <w:rPr>
          <w:rFonts w:eastAsia="Times New Roman" w:cstheme="minorHAnsi"/>
          <w:sz w:val="24"/>
          <w:szCs w:val="20"/>
        </w:rPr>
      </w:pPr>
      <w:r w:rsidRPr="0022578B">
        <w:rPr>
          <w:rFonts w:eastAsia="Times New Roman" w:cstheme="minorHAnsi"/>
          <w:sz w:val="24"/>
          <w:szCs w:val="20"/>
        </w:rPr>
        <w:t xml:space="preserve">SIGNED by </w:t>
      </w:r>
      <w:r w:rsidRPr="0022578B">
        <w:rPr>
          <w:rFonts w:ascii="Calibri" w:eastAsia="Times New Roman" w:hAnsi="Calibri" w:cs="Times New Roman"/>
          <w:b/>
          <w:sz w:val="24"/>
          <w:szCs w:val="24"/>
          <w:highlight w:val="yellow"/>
        </w:rPr>
        <w:t>[Indemnifier]</w:t>
      </w:r>
      <w:r w:rsidRPr="0022578B">
        <w:rPr>
          <w:rFonts w:ascii="Calibri" w:eastAsia="Times New Roman" w:hAnsi="Calibri" w:cs="Times New Roman"/>
          <w:b/>
          <w:sz w:val="24"/>
          <w:szCs w:val="24"/>
        </w:rPr>
        <w:t xml:space="preserve"> </w:t>
      </w:r>
      <w:r w:rsidRPr="0022578B">
        <w:rPr>
          <w:rFonts w:eastAsia="Times New Roman" w:cstheme="minorHAnsi"/>
          <w:sz w:val="24"/>
          <w:szCs w:val="20"/>
        </w:rPr>
        <w:t>in the presence of:</w:t>
      </w:r>
    </w:p>
    <w:p w14:paraId="75BC4AC5" w14:textId="77777777" w:rsidR="0022578B" w:rsidRPr="0022578B" w:rsidRDefault="0022578B" w:rsidP="0022578B">
      <w:pPr>
        <w:spacing w:after="0" w:line="240" w:lineRule="auto"/>
        <w:rPr>
          <w:rFonts w:eastAsia="Times New Roman" w:cstheme="minorHAnsi"/>
          <w:b/>
          <w:sz w:val="24"/>
          <w:szCs w:val="24"/>
          <w:lang w:val="en-US"/>
        </w:rPr>
      </w:pPr>
    </w:p>
    <w:p w14:paraId="538D50FD" w14:textId="77777777" w:rsidR="0022578B" w:rsidRPr="0022578B" w:rsidRDefault="000B0147" w:rsidP="0022578B">
      <w:pPr>
        <w:spacing w:after="0" w:line="240" w:lineRule="auto"/>
        <w:rPr>
          <w:rFonts w:eastAsia="Times New Roman" w:cstheme="minorHAnsi"/>
          <w:i/>
          <w:sz w:val="24"/>
          <w:szCs w:val="24"/>
          <w:u w:val="single"/>
          <w:lang w:val="en-US"/>
        </w:rPr>
      </w:pP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p>
    <w:p w14:paraId="6F68E9A0" w14:textId="77777777" w:rsidR="0022578B" w:rsidRPr="0022578B" w:rsidRDefault="000B0147" w:rsidP="0022578B">
      <w:pPr>
        <w:spacing w:after="0" w:line="240" w:lineRule="auto"/>
        <w:rPr>
          <w:rFonts w:ascii="Calibri" w:eastAsia="Times New Roman" w:hAnsi="Calibri" w:cs="Arial"/>
          <w:b/>
          <w:sz w:val="24"/>
          <w:szCs w:val="24"/>
          <w:lang w:val="en-US"/>
        </w:rPr>
      </w:pPr>
      <w:r w:rsidRPr="0022578B">
        <w:rPr>
          <w:rFonts w:eastAsia="Times New Roman" w:cstheme="minorHAnsi"/>
          <w:sz w:val="24"/>
          <w:szCs w:val="24"/>
          <w:lang w:val="en-US"/>
        </w:rPr>
        <w:t>Witness – Signature</w:t>
      </w:r>
      <w:r w:rsidRPr="0022578B">
        <w:rPr>
          <w:rFonts w:eastAsia="Times New Roman" w:cstheme="minorHAnsi"/>
          <w:sz w:val="24"/>
          <w:szCs w:val="24"/>
          <w:lang w:val="en-US"/>
        </w:rPr>
        <w:tab/>
      </w:r>
      <w:r w:rsidRPr="0022578B">
        <w:rPr>
          <w:rFonts w:eastAsia="Times New Roman" w:cstheme="minorHAnsi"/>
          <w:sz w:val="24"/>
          <w:szCs w:val="24"/>
          <w:lang w:val="en-US"/>
        </w:rPr>
        <w:tab/>
      </w:r>
      <w:r w:rsidRPr="0022578B">
        <w:rPr>
          <w:rFonts w:eastAsia="Times New Roman" w:cstheme="minorHAnsi"/>
          <w:sz w:val="24"/>
          <w:szCs w:val="24"/>
          <w:lang w:val="en-US"/>
        </w:rPr>
        <w:tab/>
      </w:r>
      <w:r w:rsidRPr="0022578B">
        <w:rPr>
          <w:rFonts w:eastAsia="Times New Roman" w:cstheme="minorHAnsi"/>
          <w:sz w:val="24"/>
          <w:szCs w:val="24"/>
          <w:lang w:val="en-US"/>
        </w:rPr>
        <w:tab/>
      </w:r>
      <w:r w:rsidRPr="0022578B">
        <w:rPr>
          <w:rFonts w:eastAsia="Times New Roman" w:cstheme="minorHAnsi"/>
          <w:sz w:val="24"/>
          <w:szCs w:val="24"/>
          <w:lang w:val="en-US"/>
        </w:rPr>
        <w:tab/>
      </w:r>
      <w:r w:rsidRPr="0022578B">
        <w:rPr>
          <w:rFonts w:ascii="Calibri" w:eastAsia="Times New Roman" w:hAnsi="Calibri" w:cs="Arial"/>
          <w:b/>
          <w:sz w:val="24"/>
          <w:szCs w:val="24"/>
          <w:highlight w:val="yellow"/>
          <w:lang w:val="en-US"/>
        </w:rPr>
        <w:t>[Indemnifier]</w:t>
      </w:r>
    </w:p>
    <w:p w14:paraId="26D798A9" w14:textId="77777777" w:rsidR="0022578B" w:rsidRPr="0022578B" w:rsidRDefault="0022578B" w:rsidP="0022578B">
      <w:pPr>
        <w:spacing w:after="0" w:line="240" w:lineRule="auto"/>
        <w:rPr>
          <w:rFonts w:eastAsia="Times New Roman" w:cstheme="minorHAnsi"/>
          <w:sz w:val="24"/>
          <w:szCs w:val="24"/>
          <w:lang w:val="en-US"/>
        </w:rPr>
      </w:pPr>
    </w:p>
    <w:p w14:paraId="380856D9" w14:textId="77777777" w:rsidR="0022578B" w:rsidRPr="0022578B" w:rsidRDefault="000B0147" w:rsidP="0022578B">
      <w:pPr>
        <w:spacing w:after="0" w:line="240" w:lineRule="auto"/>
        <w:rPr>
          <w:rFonts w:eastAsia="Times New Roman" w:cstheme="minorHAnsi"/>
          <w:i/>
          <w:sz w:val="24"/>
          <w:szCs w:val="24"/>
          <w:u w:val="single"/>
          <w:lang w:val="en-US"/>
        </w:rPr>
      </w:pP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p>
    <w:p w14:paraId="32F8994D" w14:textId="77777777" w:rsidR="0022578B" w:rsidRPr="0022578B" w:rsidRDefault="000B0147" w:rsidP="0022578B">
      <w:pPr>
        <w:spacing w:after="0" w:line="240" w:lineRule="auto"/>
        <w:rPr>
          <w:rFonts w:eastAsia="Times New Roman" w:cstheme="minorHAnsi"/>
          <w:sz w:val="24"/>
          <w:szCs w:val="24"/>
          <w:lang w:val="en-US"/>
        </w:rPr>
      </w:pPr>
      <w:r w:rsidRPr="0022578B">
        <w:rPr>
          <w:rFonts w:eastAsia="Times New Roman" w:cstheme="minorHAnsi"/>
          <w:sz w:val="24"/>
          <w:szCs w:val="24"/>
          <w:lang w:val="en-US"/>
        </w:rPr>
        <w:t>Witness – Print Name</w:t>
      </w:r>
    </w:p>
    <w:p w14:paraId="061DE9FB" w14:textId="77777777" w:rsidR="0022578B" w:rsidRPr="0022578B" w:rsidRDefault="0022578B" w:rsidP="0022578B">
      <w:pPr>
        <w:spacing w:after="0" w:line="240" w:lineRule="auto"/>
        <w:rPr>
          <w:rFonts w:eastAsia="Times New Roman" w:cstheme="minorHAnsi"/>
          <w:sz w:val="24"/>
          <w:szCs w:val="24"/>
          <w:lang w:val="en-US"/>
        </w:rPr>
      </w:pPr>
    </w:p>
    <w:p w14:paraId="44A5EED7" w14:textId="77777777" w:rsidR="0022578B" w:rsidRPr="0022578B" w:rsidRDefault="000B0147" w:rsidP="0022578B">
      <w:pPr>
        <w:spacing w:after="0" w:line="240" w:lineRule="auto"/>
        <w:rPr>
          <w:rFonts w:eastAsia="Times New Roman" w:cstheme="minorHAnsi"/>
          <w:i/>
          <w:sz w:val="24"/>
          <w:szCs w:val="24"/>
          <w:u w:val="single"/>
          <w:lang w:val="en-US"/>
        </w:rPr>
      </w:pP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p>
    <w:p w14:paraId="2CC891D6" w14:textId="77777777" w:rsidR="0022578B" w:rsidRPr="0022578B" w:rsidRDefault="000B0147" w:rsidP="0022578B">
      <w:pPr>
        <w:spacing w:after="0" w:line="240" w:lineRule="auto"/>
        <w:rPr>
          <w:rFonts w:eastAsia="Times New Roman" w:cstheme="minorHAnsi"/>
          <w:sz w:val="24"/>
          <w:szCs w:val="24"/>
          <w:lang w:val="en-US"/>
        </w:rPr>
      </w:pPr>
      <w:r w:rsidRPr="0022578B">
        <w:rPr>
          <w:rFonts w:eastAsia="Times New Roman" w:cstheme="minorHAnsi"/>
          <w:sz w:val="24"/>
          <w:szCs w:val="24"/>
          <w:lang w:val="en-US"/>
        </w:rPr>
        <w:t>Address</w:t>
      </w:r>
    </w:p>
    <w:p w14:paraId="258F8F84" w14:textId="77777777" w:rsidR="0022578B" w:rsidRPr="0022578B" w:rsidRDefault="0022578B" w:rsidP="0022578B">
      <w:pPr>
        <w:spacing w:after="0" w:line="240" w:lineRule="auto"/>
        <w:rPr>
          <w:rFonts w:eastAsia="Times New Roman" w:cstheme="minorHAnsi"/>
          <w:sz w:val="24"/>
          <w:szCs w:val="24"/>
          <w:lang w:val="en-US"/>
        </w:rPr>
      </w:pPr>
    </w:p>
    <w:p w14:paraId="0F818D74" w14:textId="77777777" w:rsidR="0022578B" w:rsidRPr="0022578B" w:rsidRDefault="000B0147" w:rsidP="0022578B">
      <w:pPr>
        <w:spacing w:after="0" w:line="240" w:lineRule="auto"/>
        <w:rPr>
          <w:rFonts w:eastAsia="Times New Roman" w:cstheme="minorHAnsi"/>
          <w:i/>
          <w:sz w:val="24"/>
          <w:szCs w:val="24"/>
          <w:u w:val="single"/>
          <w:lang w:val="en-US"/>
        </w:rPr>
      </w:pP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p>
    <w:p w14:paraId="781C4E17" w14:textId="77777777" w:rsidR="0022578B" w:rsidRPr="0022578B" w:rsidRDefault="000B0147" w:rsidP="0022578B">
      <w:pPr>
        <w:spacing w:after="0" w:line="240" w:lineRule="auto"/>
        <w:rPr>
          <w:rFonts w:eastAsia="Times New Roman" w:cstheme="minorHAnsi"/>
          <w:sz w:val="24"/>
          <w:szCs w:val="24"/>
          <w:lang w:val="en-US"/>
        </w:rPr>
      </w:pPr>
      <w:r w:rsidRPr="0022578B">
        <w:rPr>
          <w:rFonts w:eastAsia="Times New Roman" w:cstheme="minorHAnsi"/>
          <w:sz w:val="24"/>
          <w:szCs w:val="24"/>
          <w:lang w:val="en-US"/>
        </w:rPr>
        <w:t>Address (continued)</w:t>
      </w:r>
    </w:p>
    <w:p w14:paraId="70ECB5F9" w14:textId="77777777" w:rsidR="0022578B" w:rsidRPr="0022578B" w:rsidRDefault="0022578B" w:rsidP="0022578B">
      <w:pPr>
        <w:spacing w:after="0" w:line="240" w:lineRule="auto"/>
        <w:rPr>
          <w:rFonts w:eastAsia="Times New Roman" w:cstheme="minorHAnsi"/>
          <w:sz w:val="24"/>
          <w:szCs w:val="24"/>
          <w:lang w:val="en-US"/>
        </w:rPr>
      </w:pPr>
    </w:p>
    <w:p w14:paraId="440E07C5" w14:textId="77777777" w:rsidR="0022578B" w:rsidRPr="0022578B" w:rsidRDefault="000B0147" w:rsidP="0022578B">
      <w:pPr>
        <w:spacing w:after="0" w:line="240" w:lineRule="auto"/>
        <w:rPr>
          <w:rFonts w:eastAsia="Times New Roman" w:cstheme="minorHAnsi"/>
          <w:i/>
          <w:sz w:val="24"/>
          <w:szCs w:val="24"/>
          <w:u w:val="single"/>
          <w:lang w:val="en-US"/>
        </w:rPr>
      </w:pP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r w:rsidRPr="0022578B">
        <w:rPr>
          <w:rFonts w:eastAsia="Times New Roman" w:cstheme="minorHAnsi"/>
          <w:sz w:val="24"/>
          <w:szCs w:val="24"/>
          <w:u w:val="single"/>
          <w:lang w:val="en-US"/>
        </w:rPr>
        <w:tab/>
      </w:r>
    </w:p>
    <w:p w14:paraId="694CE336" w14:textId="77777777" w:rsidR="0022578B" w:rsidRPr="0022578B" w:rsidRDefault="000B0147" w:rsidP="0022578B">
      <w:pPr>
        <w:spacing w:after="0" w:line="240" w:lineRule="auto"/>
        <w:rPr>
          <w:rFonts w:eastAsia="Times New Roman" w:cstheme="minorHAnsi"/>
          <w:sz w:val="24"/>
          <w:szCs w:val="24"/>
          <w:lang w:val="en-US"/>
        </w:rPr>
      </w:pPr>
      <w:r w:rsidRPr="0022578B">
        <w:rPr>
          <w:rFonts w:eastAsia="Times New Roman" w:cstheme="minorHAnsi"/>
          <w:sz w:val="24"/>
          <w:szCs w:val="24"/>
          <w:lang w:val="en-US"/>
        </w:rPr>
        <w:t>Occupation</w:t>
      </w:r>
    </w:p>
    <w:p w14:paraId="45B575DE" w14:textId="77777777" w:rsidR="0022578B" w:rsidRPr="0022578B" w:rsidRDefault="0022578B" w:rsidP="0022578B">
      <w:pPr>
        <w:keepNext/>
        <w:tabs>
          <w:tab w:val="left" w:pos="720"/>
          <w:tab w:val="left" w:pos="4320"/>
        </w:tabs>
        <w:overflowPunct w:val="0"/>
        <w:autoSpaceDE w:val="0"/>
        <w:autoSpaceDN w:val="0"/>
        <w:adjustRightInd w:val="0"/>
        <w:spacing w:after="240" w:line="240" w:lineRule="auto"/>
        <w:jc w:val="both"/>
        <w:textAlignment w:val="baseline"/>
        <w:rPr>
          <w:rFonts w:eastAsia="Times New Roman" w:cstheme="minorHAnsi"/>
          <w:sz w:val="24"/>
          <w:szCs w:val="24"/>
        </w:rPr>
      </w:pPr>
    </w:p>
    <w:p w14:paraId="5D77AB06" w14:textId="77777777" w:rsidR="0022578B" w:rsidRPr="0022578B" w:rsidRDefault="0022578B" w:rsidP="0022578B">
      <w:pPr>
        <w:keepNext/>
        <w:tabs>
          <w:tab w:val="left" w:pos="720"/>
          <w:tab w:val="left" w:pos="4320"/>
        </w:tabs>
        <w:overflowPunct w:val="0"/>
        <w:autoSpaceDE w:val="0"/>
        <w:autoSpaceDN w:val="0"/>
        <w:adjustRightInd w:val="0"/>
        <w:spacing w:after="240" w:line="240" w:lineRule="auto"/>
        <w:jc w:val="both"/>
        <w:textAlignment w:val="baseline"/>
        <w:rPr>
          <w:rFonts w:eastAsia="Times New Roman" w:cstheme="minorHAnsi"/>
          <w:sz w:val="24"/>
          <w:szCs w:val="24"/>
        </w:rPr>
      </w:pPr>
    </w:p>
    <w:p w14:paraId="52E8FC2A" w14:textId="77777777" w:rsidR="0022578B" w:rsidRPr="0022578B" w:rsidRDefault="0022578B" w:rsidP="0022578B">
      <w:pPr>
        <w:keepNext/>
        <w:tabs>
          <w:tab w:val="left" w:pos="720"/>
          <w:tab w:val="left" w:pos="4320"/>
        </w:tabs>
        <w:overflowPunct w:val="0"/>
        <w:autoSpaceDE w:val="0"/>
        <w:autoSpaceDN w:val="0"/>
        <w:adjustRightInd w:val="0"/>
        <w:spacing w:after="240" w:line="240" w:lineRule="auto"/>
        <w:jc w:val="both"/>
        <w:textAlignment w:val="baseline"/>
        <w:rPr>
          <w:rFonts w:eastAsia="Times New Roman" w:cstheme="minorHAnsi"/>
          <w:b/>
          <w:bCs/>
          <w:sz w:val="24"/>
          <w:szCs w:val="24"/>
          <w:u w:val="single"/>
        </w:rPr>
      </w:pPr>
    </w:p>
    <w:p w14:paraId="4F1EC22E" w14:textId="77777777" w:rsidR="0062473F" w:rsidRPr="000F0772" w:rsidRDefault="0062473F" w:rsidP="0062473F">
      <w:pPr>
        <w:autoSpaceDE w:val="0"/>
        <w:autoSpaceDN w:val="0"/>
        <w:adjustRightInd w:val="0"/>
        <w:spacing w:after="0" w:line="240" w:lineRule="auto"/>
        <w:rPr>
          <w:rFonts w:cstheme="minorHAnsi"/>
          <w:sz w:val="24"/>
          <w:szCs w:val="24"/>
        </w:rPr>
      </w:pPr>
    </w:p>
    <w:sectPr w:rsidR="0062473F" w:rsidRPr="000F0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4B3"/>
    <w:multiLevelType w:val="hybridMultilevel"/>
    <w:tmpl w:val="8D5C9E70"/>
    <w:lvl w:ilvl="0" w:tplc="80FA905A">
      <w:start w:val="1"/>
      <w:numFmt w:val="decimal"/>
      <w:lvlText w:val="%1."/>
      <w:lvlJc w:val="left"/>
      <w:pPr>
        <w:ind w:left="720" w:hanging="360"/>
      </w:pPr>
      <w:rPr>
        <w:rFonts w:asciiTheme="minorHAnsi" w:hAnsiTheme="minorHAnsi" w:cstheme="minorHAnsi" w:hint="default"/>
        <w:b w:val="0"/>
        <w:sz w:val="24"/>
        <w:szCs w:val="24"/>
      </w:rPr>
    </w:lvl>
    <w:lvl w:ilvl="1" w:tplc="435C6D02">
      <w:start w:val="1"/>
      <w:numFmt w:val="bullet"/>
      <w:lvlText w:val=""/>
      <w:lvlJc w:val="left"/>
      <w:pPr>
        <w:ind w:left="1440" w:hanging="360"/>
      </w:pPr>
      <w:rPr>
        <w:rFonts w:ascii="Symbol" w:hAnsi="Symbol" w:hint="default"/>
      </w:rPr>
    </w:lvl>
    <w:lvl w:ilvl="2" w:tplc="40C8BADA" w:tentative="1">
      <w:start w:val="1"/>
      <w:numFmt w:val="lowerRoman"/>
      <w:lvlText w:val="%3."/>
      <w:lvlJc w:val="right"/>
      <w:pPr>
        <w:ind w:left="2160" w:hanging="180"/>
      </w:pPr>
    </w:lvl>
    <w:lvl w:ilvl="3" w:tplc="F52EAB64" w:tentative="1">
      <w:start w:val="1"/>
      <w:numFmt w:val="decimal"/>
      <w:lvlText w:val="%4."/>
      <w:lvlJc w:val="left"/>
      <w:pPr>
        <w:ind w:left="2880" w:hanging="360"/>
      </w:pPr>
    </w:lvl>
    <w:lvl w:ilvl="4" w:tplc="AE50CD6E" w:tentative="1">
      <w:start w:val="1"/>
      <w:numFmt w:val="lowerLetter"/>
      <w:lvlText w:val="%5."/>
      <w:lvlJc w:val="left"/>
      <w:pPr>
        <w:ind w:left="3600" w:hanging="360"/>
      </w:pPr>
    </w:lvl>
    <w:lvl w:ilvl="5" w:tplc="77B27162" w:tentative="1">
      <w:start w:val="1"/>
      <w:numFmt w:val="lowerRoman"/>
      <w:lvlText w:val="%6."/>
      <w:lvlJc w:val="right"/>
      <w:pPr>
        <w:ind w:left="4320" w:hanging="180"/>
      </w:pPr>
    </w:lvl>
    <w:lvl w:ilvl="6" w:tplc="4E488446" w:tentative="1">
      <w:start w:val="1"/>
      <w:numFmt w:val="decimal"/>
      <w:lvlText w:val="%7."/>
      <w:lvlJc w:val="left"/>
      <w:pPr>
        <w:ind w:left="5040" w:hanging="360"/>
      </w:pPr>
    </w:lvl>
    <w:lvl w:ilvl="7" w:tplc="F13871B0" w:tentative="1">
      <w:start w:val="1"/>
      <w:numFmt w:val="lowerLetter"/>
      <w:lvlText w:val="%8."/>
      <w:lvlJc w:val="left"/>
      <w:pPr>
        <w:ind w:left="5760" w:hanging="360"/>
      </w:pPr>
    </w:lvl>
    <w:lvl w:ilvl="8" w:tplc="D1705054" w:tentative="1">
      <w:start w:val="1"/>
      <w:numFmt w:val="lowerRoman"/>
      <w:lvlText w:val="%9."/>
      <w:lvlJc w:val="right"/>
      <w:pPr>
        <w:ind w:left="6480" w:hanging="180"/>
      </w:pPr>
    </w:lvl>
  </w:abstractNum>
  <w:abstractNum w:abstractNumId="1" w15:restartNumberingAfterBreak="0">
    <w:nsid w:val="30097CF5"/>
    <w:multiLevelType w:val="hybridMultilevel"/>
    <w:tmpl w:val="664AABB6"/>
    <w:lvl w:ilvl="0" w:tplc="A10CC55A">
      <w:start w:val="1"/>
      <w:numFmt w:val="decimal"/>
      <w:lvlText w:val="%1."/>
      <w:lvlJc w:val="left"/>
      <w:pPr>
        <w:ind w:left="720" w:hanging="360"/>
      </w:pPr>
      <w:rPr>
        <w:rFonts w:asciiTheme="minorHAnsi" w:hAnsiTheme="minorHAnsi" w:cstheme="minorHAnsi" w:hint="default"/>
        <w:b w:val="0"/>
        <w:sz w:val="24"/>
        <w:szCs w:val="24"/>
      </w:rPr>
    </w:lvl>
    <w:lvl w:ilvl="1" w:tplc="7F0EAAFE">
      <w:start w:val="1"/>
      <w:numFmt w:val="lowerLetter"/>
      <w:lvlText w:val="%2."/>
      <w:lvlJc w:val="left"/>
      <w:pPr>
        <w:ind w:left="1440" w:hanging="360"/>
      </w:pPr>
    </w:lvl>
    <w:lvl w:ilvl="2" w:tplc="7E2AA756" w:tentative="1">
      <w:start w:val="1"/>
      <w:numFmt w:val="lowerRoman"/>
      <w:lvlText w:val="%3."/>
      <w:lvlJc w:val="right"/>
      <w:pPr>
        <w:ind w:left="2160" w:hanging="180"/>
      </w:pPr>
    </w:lvl>
    <w:lvl w:ilvl="3" w:tplc="240AE52A" w:tentative="1">
      <w:start w:val="1"/>
      <w:numFmt w:val="decimal"/>
      <w:lvlText w:val="%4."/>
      <w:lvlJc w:val="left"/>
      <w:pPr>
        <w:ind w:left="2880" w:hanging="360"/>
      </w:pPr>
    </w:lvl>
    <w:lvl w:ilvl="4" w:tplc="3142FD36" w:tentative="1">
      <w:start w:val="1"/>
      <w:numFmt w:val="lowerLetter"/>
      <w:lvlText w:val="%5."/>
      <w:lvlJc w:val="left"/>
      <w:pPr>
        <w:ind w:left="3600" w:hanging="360"/>
      </w:pPr>
    </w:lvl>
    <w:lvl w:ilvl="5" w:tplc="C85C21A4" w:tentative="1">
      <w:start w:val="1"/>
      <w:numFmt w:val="lowerRoman"/>
      <w:lvlText w:val="%6."/>
      <w:lvlJc w:val="right"/>
      <w:pPr>
        <w:ind w:left="4320" w:hanging="180"/>
      </w:pPr>
    </w:lvl>
    <w:lvl w:ilvl="6" w:tplc="EC029DFA" w:tentative="1">
      <w:start w:val="1"/>
      <w:numFmt w:val="decimal"/>
      <w:lvlText w:val="%7."/>
      <w:lvlJc w:val="left"/>
      <w:pPr>
        <w:ind w:left="5040" w:hanging="360"/>
      </w:pPr>
    </w:lvl>
    <w:lvl w:ilvl="7" w:tplc="F2A8C7DC" w:tentative="1">
      <w:start w:val="1"/>
      <w:numFmt w:val="lowerLetter"/>
      <w:lvlText w:val="%8."/>
      <w:lvlJc w:val="left"/>
      <w:pPr>
        <w:ind w:left="5760" w:hanging="360"/>
      </w:pPr>
    </w:lvl>
    <w:lvl w:ilvl="8" w:tplc="FC8AD93E" w:tentative="1">
      <w:start w:val="1"/>
      <w:numFmt w:val="lowerRoman"/>
      <w:lvlText w:val="%9."/>
      <w:lvlJc w:val="right"/>
      <w:pPr>
        <w:ind w:left="6480" w:hanging="180"/>
      </w:pPr>
    </w:lvl>
  </w:abstractNum>
  <w:abstractNum w:abstractNumId="2" w15:restartNumberingAfterBreak="0">
    <w:nsid w:val="35391076"/>
    <w:multiLevelType w:val="hybridMultilevel"/>
    <w:tmpl w:val="0D3638EE"/>
    <w:lvl w:ilvl="0" w:tplc="0C8A4920">
      <w:start w:val="1"/>
      <w:numFmt w:val="decimal"/>
      <w:lvlText w:val="%1."/>
      <w:lvlJc w:val="left"/>
      <w:pPr>
        <w:ind w:left="720" w:hanging="360"/>
      </w:pPr>
      <w:rPr>
        <w:rFonts w:hint="default"/>
        <w:b/>
      </w:rPr>
    </w:lvl>
    <w:lvl w:ilvl="1" w:tplc="DE60AEDC">
      <w:start w:val="1"/>
      <w:numFmt w:val="lowerLetter"/>
      <w:lvlText w:val="%2."/>
      <w:lvlJc w:val="left"/>
      <w:pPr>
        <w:ind w:left="1440" w:hanging="360"/>
      </w:pPr>
    </w:lvl>
    <w:lvl w:ilvl="2" w:tplc="9FD2C118" w:tentative="1">
      <w:start w:val="1"/>
      <w:numFmt w:val="lowerRoman"/>
      <w:lvlText w:val="%3."/>
      <w:lvlJc w:val="right"/>
      <w:pPr>
        <w:ind w:left="2160" w:hanging="180"/>
      </w:pPr>
    </w:lvl>
    <w:lvl w:ilvl="3" w:tplc="4FAE2D32" w:tentative="1">
      <w:start w:val="1"/>
      <w:numFmt w:val="decimal"/>
      <w:lvlText w:val="%4."/>
      <w:lvlJc w:val="left"/>
      <w:pPr>
        <w:ind w:left="2880" w:hanging="360"/>
      </w:pPr>
    </w:lvl>
    <w:lvl w:ilvl="4" w:tplc="4DC88668" w:tentative="1">
      <w:start w:val="1"/>
      <w:numFmt w:val="lowerLetter"/>
      <w:lvlText w:val="%5."/>
      <w:lvlJc w:val="left"/>
      <w:pPr>
        <w:ind w:left="3600" w:hanging="360"/>
      </w:pPr>
    </w:lvl>
    <w:lvl w:ilvl="5" w:tplc="C3DC4954" w:tentative="1">
      <w:start w:val="1"/>
      <w:numFmt w:val="lowerRoman"/>
      <w:lvlText w:val="%6."/>
      <w:lvlJc w:val="right"/>
      <w:pPr>
        <w:ind w:left="4320" w:hanging="180"/>
      </w:pPr>
    </w:lvl>
    <w:lvl w:ilvl="6" w:tplc="A80A2A6A" w:tentative="1">
      <w:start w:val="1"/>
      <w:numFmt w:val="decimal"/>
      <w:lvlText w:val="%7."/>
      <w:lvlJc w:val="left"/>
      <w:pPr>
        <w:ind w:left="5040" w:hanging="360"/>
      </w:pPr>
    </w:lvl>
    <w:lvl w:ilvl="7" w:tplc="7DBAE84C" w:tentative="1">
      <w:start w:val="1"/>
      <w:numFmt w:val="lowerLetter"/>
      <w:lvlText w:val="%8."/>
      <w:lvlJc w:val="left"/>
      <w:pPr>
        <w:ind w:left="5760" w:hanging="360"/>
      </w:pPr>
    </w:lvl>
    <w:lvl w:ilvl="8" w:tplc="728829A8" w:tentative="1">
      <w:start w:val="1"/>
      <w:numFmt w:val="lowerRoman"/>
      <w:lvlText w:val="%9."/>
      <w:lvlJc w:val="right"/>
      <w:pPr>
        <w:ind w:left="6480" w:hanging="180"/>
      </w:pPr>
    </w:lvl>
  </w:abstractNum>
  <w:abstractNum w:abstractNumId="3" w15:restartNumberingAfterBreak="0">
    <w:nsid w:val="392217A0"/>
    <w:multiLevelType w:val="hybridMultilevel"/>
    <w:tmpl w:val="C6AEA5FA"/>
    <w:lvl w:ilvl="0" w:tplc="BE568DDE">
      <w:start w:val="1"/>
      <w:numFmt w:val="lowerLetter"/>
      <w:lvlText w:val="(%1)"/>
      <w:lvlJc w:val="left"/>
      <w:pPr>
        <w:ind w:left="1440" w:hanging="720"/>
      </w:pPr>
      <w:rPr>
        <w:rFonts w:asciiTheme="minorHAnsi" w:hAnsiTheme="minorHAnsi" w:cstheme="minorHAnsi" w:hint="default"/>
        <w:color w:val="000000"/>
      </w:rPr>
    </w:lvl>
    <w:lvl w:ilvl="1" w:tplc="1F08FC12" w:tentative="1">
      <w:start w:val="1"/>
      <w:numFmt w:val="lowerLetter"/>
      <w:lvlText w:val="%2."/>
      <w:lvlJc w:val="left"/>
      <w:pPr>
        <w:ind w:left="1800" w:hanging="360"/>
      </w:pPr>
    </w:lvl>
    <w:lvl w:ilvl="2" w:tplc="ED02F470" w:tentative="1">
      <w:start w:val="1"/>
      <w:numFmt w:val="lowerRoman"/>
      <w:lvlText w:val="%3."/>
      <w:lvlJc w:val="right"/>
      <w:pPr>
        <w:ind w:left="2520" w:hanging="180"/>
      </w:pPr>
    </w:lvl>
    <w:lvl w:ilvl="3" w:tplc="F5FEBAA2" w:tentative="1">
      <w:start w:val="1"/>
      <w:numFmt w:val="decimal"/>
      <w:lvlText w:val="%4."/>
      <w:lvlJc w:val="left"/>
      <w:pPr>
        <w:ind w:left="3240" w:hanging="360"/>
      </w:pPr>
    </w:lvl>
    <w:lvl w:ilvl="4" w:tplc="8F147E70" w:tentative="1">
      <w:start w:val="1"/>
      <w:numFmt w:val="lowerLetter"/>
      <w:lvlText w:val="%5."/>
      <w:lvlJc w:val="left"/>
      <w:pPr>
        <w:ind w:left="3960" w:hanging="360"/>
      </w:pPr>
    </w:lvl>
    <w:lvl w:ilvl="5" w:tplc="064292D8" w:tentative="1">
      <w:start w:val="1"/>
      <w:numFmt w:val="lowerRoman"/>
      <w:lvlText w:val="%6."/>
      <w:lvlJc w:val="right"/>
      <w:pPr>
        <w:ind w:left="4680" w:hanging="180"/>
      </w:pPr>
    </w:lvl>
    <w:lvl w:ilvl="6" w:tplc="0562D560" w:tentative="1">
      <w:start w:val="1"/>
      <w:numFmt w:val="decimal"/>
      <w:lvlText w:val="%7."/>
      <w:lvlJc w:val="left"/>
      <w:pPr>
        <w:ind w:left="5400" w:hanging="360"/>
      </w:pPr>
    </w:lvl>
    <w:lvl w:ilvl="7" w:tplc="401E43D0" w:tentative="1">
      <w:start w:val="1"/>
      <w:numFmt w:val="lowerLetter"/>
      <w:lvlText w:val="%8."/>
      <w:lvlJc w:val="left"/>
      <w:pPr>
        <w:ind w:left="6120" w:hanging="360"/>
      </w:pPr>
    </w:lvl>
    <w:lvl w:ilvl="8" w:tplc="F77A84EA" w:tentative="1">
      <w:start w:val="1"/>
      <w:numFmt w:val="lowerRoman"/>
      <w:lvlText w:val="%9."/>
      <w:lvlJc w:val="right"/>
      <w:pPr>
        <w:ind w:left="6840" w:hanging="180"/>
      </w:pPr>
    </w:lvl>
  </w:abstractNum>
  <w:abstractNum w:abstractNumId="4" w15:restartNumberingAfterBreak="0">
    <w:nsid w:val="4DA14D26"/>
    <w:multiLevelType w:val="hybridMultilevel"/>
    <w:tmpl w:val="0164C4C0"/>
    <w:lvl w:ilvl="0" w:tplc="215C2DF0">
      <w:start w:val="1"/>
      <w:numFmt w:val="decimal"/>
      <w:lvlText w:val="%1."/>
      <w:lvlJc w:val="left"/>
      <w:pPr>
        <w:ind w:left="720" w:hanging="360"/>
      </w:pPr>
      <w:rPr>
        <w:rFonts w:asciiTheme="minorHAnsi" w:hAnsiTheme="minorHAnsi" w:cstheme="minorHAnsi" w:hint="default"/>
        <w:b w:val="0"/>
        <w:sz w:val="24"/>
        <w:szCs w:val="24"/>
      </w:rPr>
    </w:lvl>
    <w:lvl w:ilvl="1" w:tplc="B6C08B2E">
      <w:start w:val="1"/>
      <w:numFmt w:val="lowerRoman"/>
      <w:lvlText w:val="(%2)"/>
      <w:lvlJc w:val="right"/>
      <w:pPr>
        <w:ind w:left="1440" w:hanging="360"/>
      </w:pPr>
      <w:rPr>
        <w:rFonts w:cs="Times New Roman" w:hint="default"/>
      </w:rPr>
    </w:lvl>
    <w:lvl w:ilvl="2" w:tplc="D09EF734" w:tentative="1">
      <w:start w:val="1"/>
      <w:numFmt w:val="lowerRoman"/>
      <w:lvlText w:val="%3."/>
      <w:lvlJc w:val="right"/>
      <w:pPr>
        <w:ind w:left="2160" w:hanging="180"/>
      </w:pPr>
    </w:lvl>
    <w:lvl w:ilvl="3" w:tplc="325C4F94" w:tentative="1">
      <w:start w:val="1"/>
      <w:numFmt w:val="decimal"/>
      <w:lvlText w:val="%4."/>
      <w:lvlJc w:val="left"/>
      <w:pPr>
        <w:ind w:left="2880" w:hanging="360"/>
      </w:pPr>
    </w:lvl>
    <w:lvl w:ilvl="4" w:tplc="4CB8B7A8" w:tentative="1">
      <w:start w:val="1"/>
      <w:numFmt w:val="lowerLetter"/>
      <w:lvlText w:val="%5."/>
      <w:lvlJc w:val="left"/>
      <w:pPr>
        <w:ind w:left="3600" w:hanging="360"/>
      </w:pPr>
    </w:lvl>
    <w:lvl w:ilvl="5" w:tplc="31DE63E2" w:tentative="1">
      <w:start w:val="1"/>
      <w:numFmt w:val="lowerRoman"/>
      <w:lvlText w:val="%6."/>
      <w:lvlJc w:val="right"/>
      <w:pPr>
        <w:ind w:left="4320" w:hanging="180"/>
      </w:pPr>
    </w:lvl>
    <w:lvl w:ilvl="6" w:tplc="6270D952" w:tentative="1">
      <w:start w:val="1"/>
      <w:numFmt w:val="decimal"/>
      <w:lvlText w:val="%7."/>
      <w:lvlJc w:val="left"/>
      <w:pPr>
        <w:ind w:left="5040" w:hanging="360"/>
      </w:pPr>
    </w:lvl>
    <w:lvl w:ilvl="7" w:tplc="E0B28F36" w:tentative="1">
      <w:start w:val="1"/>
      <w:numFmt w:val="lowerLetter"/>
      <w:lvlText w:val="%8."/>
      <w:lvlJc w:val="left"/>
      <w:pPr>
        <w:ind w:left="5760" w:hanging="360"/>
      </w:pPr>
    </w:lvl>
    <w:lvl w:ilvl="8" w:tplc="93B87398" w:tentative="1">
      <w:start w:val="1"/>
      <w:numFmt w:val="lowerRoman"/>
      <w:lvlText w:val="%9."/>
      <w:lvlJc w:val="right"/>
      <w:pPr>
        <w:ind w:left="6480" w:hanging="180"/>
      </w:pPr>
    </w:lvl>
  </w:abstractNum>
  <w:abstractNum w:abstractNumId="5" w15:restartNumberingAfterBreak="0">
    <w:nsid w:val="6A3A75BD"/>
    <w:multiLevelType w:val="hybridMultilevel"/>
    <w:tmpl w:val="56B4BAF4"/>
    <w:lvl w:ilvl="0" w:tplc="04A22540">
      <w:start w:val="1"/>
      <w:numFmt w:val="decimal"/>
      <w:lvlText w:val="%1."/>
      <w:lvlJc w:val="left"/>
      <w:pPr>
        <w:ind w:left="720" w:hanging="360"/>
      </w:pPr>
      <w:rPr>
        <w:rFonts w:asciiTheme="minorHAnsi" w:hAnsiTheme="minorHAnsi" w:cstheme="minorHAnsi" w:hint="default"/>
        <w:b w:val="0"/>
        <w:sz w:val="24"/>
        <w:szCs w:val="24"/>
      </w:rPr>
    </w:lvl>
    <w:lvl w:ilvl="1" w:tplc="6AF80288">
      <w:start w:val="1"/>
      <w:numFmt w:val="lowerRoman"/>
      <w:lvlText w:val="(%2)"/>
      <w:lvlJc w:val="right"/>
      <w:pPr>
        <w:ind w:left="1440" w:hanging="360"/>
      </w:pPr>
      <w:rPr>
        <w:rFonts w:cs="Times New Roman" w:hint="default"/>
      </w:rPr>
    </w:lvl>
    <w:lvl w:ilvl="2" w:tplc="7CEE2570" w:tentative="1">
      <w:start w:val="1"/>
      <w:numFmt w:val="lowerRoman"/>
      <w:lvlText w:val="%3."/>
      <w:lvlJc w:val="right"/>
      <w:pPr>
        <w:ind w:left="2160" w:hanging="180"/>
      </w:pPr>
    </w:lvl>
    <w:lvl w:ilvl="3" w:tplc="B3045516" w:tentative="1">
      <w:start w:val="1"/>
      <w:numFmt w:val="decimal"/>
      <w:lvlText w:val="%4."/>
      <w:lvlJc w:val="left"/>
      <w:pPr>
        <w:ind w:left="2880" w:hanging="360"/>
      </w:pPr>
    </w:lvl>
    <w:lvl w:ilvl="4" w:tplc="A2841892" w:tentative="1">
      <w:start w:val="1"/>
      <w:numFmt w:val="lowerLetter"/>
      <w:lvlText w:val="%5."/>
      <w:lvlJc w:val="left"/>
      <w:pPr>
        <w:ind w:left="3600" w:hanging="360"/>
      </w:pPr>
    </w:lvl>
    <w:lvl w:ilvl="5" w:tplc="F7EA52C2" w:tentative="1">
      <w:start w:val="1"/>
      <w:numFmt w:val="lowerRoman"/>
      <w:lvlText w:val="%6."/>
      <w:lvlJc w:val="right"/>
      <w:pPr>
        <w:ind w:left="4320" w:hanging="180"/>
      </w:pPr>
    </w:lvl>
    <w:lvl w:ilvl="6" w:tplc="3F004270" w:tentative="1">
      <w:start w:val="1"/>
      <w:numFmt w:val="decimal"/>
      <w:lvlText w:val="%7."/>
      <w:lvlJc w:val="left"/>
      <w:pPr>
        <w:ind w:left="5040" w:hanging="360"/>
      </w:pPr>
    </w:lvl>
    <w:lvl w:ilvl="7" w:tplc="52D29C8C" w:tentative="1">
      <w:start w:val="1"/>
      <w:numFmt w:val="lowerLetter"/>
      <w:lvlText w:val="%8."/>
      <w:lvlJc w:val="left"/>
      <w:pPr>
        <w:ind w:left="5760" w:hanging="360"/>
      </w:pPr>
    </w:lvl>
    <w:lvl w:ilvl="8" w:tplc="1116CE76" w:tentative="1">
      <w:start w:val="1"/>
      <w:numFmt w:val="lowerRoman"/>
      <w:lvlText w:val="%9."/>
      <w:lvlJc w:val="right"/>
      <w:pPr>
        <w:ind w:left="6480" w:hanging="180"/>
      </w:pPr>
    </w:lvl>
  </w:abstractNum>
  <w:abstractNum w:abstractNumId="6" w15:restartNumberingAfterBreak="0">
    <w:nsid w:val="6B347D1E"/>
    <w:multiLevelType w:val="hybridMultilevel"/>
    <w:tmpl w:val="6276C178"/>
    <w:lvl w:ilvl="0" w:tplc="488A25E6">
      <w:start w:val="1"/>
      <w:numFmt w:val="lowerLetter"/>
      <w:lvlText w:val="%1."/>
      <w:lvlJc w:val="left"/>
      <w:pPr>
        <w:ind w:left="1440" w:hanging="360"/>
      </w:pPr>
    </w:lvl>
    <w:lvl w:ilvl="1" w:tplc="4D2037F0" w:tentative="1">
      <w:start w:val="1"/>
      <w:numFmt w:val="lowerLetter"/>
      <w:lvlText w:val="%2."/>
      <w:lvlJc w:val="left"/>
      <w:pPr>
        <w:ind w:left="2160" w:hanging="360"/>
      </w:pPr>
    </w:lvl>
    <w:lvl w:ilvl="2" w:tplc="3CAC0A40" w:tentative="1">
      <w:start w:val="1"/>
      <w:numFmt w:val="lowerRoman"/>
      <w:lvlText w:val="%3."/>
      <w:lvlJc w:val="right"/>
      <w:pPr>
        <w:ind w:left="2880" w:hanging="180"/>
      </w:pPr>
    </w:lvl>
    <w:lvl w:ilvl="3" w:tplc="BD201D9E" w:tentative="1">
      <w:start w:val="1"/>
      <w:numFmt w:val="decimal"/>
      <w:lvlText w:val="%4."/>
      <w:lvlJc w:val="left"/>
      <w:pPr>
        <w:ind w:left="3600" w:hanging="360"/>
      </w:pPr>
    </w:lvl>
    <w:lvl w:ilvl="4" w:tplc="92786D4C" w:tentative="1">
      <w:start w:val="1"/>
      <w:numFmt w:val="lowerLetter"/>
      <w:lvlText w:val="%5."/>
      <w:lvlJc w:val="left"/>
      <w:pPr>
        <w:ind w:left="4320" w:hanging="360"/>
      </w:pPr>
    </w:lvl>
    <w:lvl w:ilvl="5" w:tplc="6552912C" w:tentative="1">
      <w:start w:val="1"/>
      <w:numFmt w:val="lowerRoman"/>
      <w:lvlText w:val="%6."/>
      <w:lvlJc w:val="right"/>
      <w:pPr>
        <w:ind w:left="5040" w:hanging="180"/>
      </w:pPr>
    </w:lvl>
    <w:lvl w:ilvl="6" w:tplc="B0BA5B32" w:tentative="1">
      <w:start w:val="1"/>
      <w:numFmt w:val="decimal"/>
      <w:lvlText w:val="%7."/>
      <w:lvlJc w:val="left"/>
      <w:pPr>
        <w:ind w:left="5760" w:hanging="360"/>
      </w:pPr>
    </w:lvl>
    <w:lvl w:ilvl="7" w:tplc="105E6B78" w:tentative="1">
      <w:start w:val="1"/>
      <w:numFmt w:val="lowerLetter"/>
      <w:lvlText w:val="%8."/>
      <w:lvlJc w:val="left"/>
      <w:pPr>
        <w:ind w:left="6480" w:hanging="360"/>
      </w:pPr>
    </w:lvl>
    <w:lvl w:ilvl="8" w:tplc="48EC1290" w:tentative="1">
      <w:start w:val="1"/>
      <w:numFmt w:val="lowerRoman"/>
      <w:lvlText w:val="%9."/>
      <w:lvlJc w:val="right"/>
      <w:pPr>
        <w:ind w:left="7200" w:hanging="180"/>
      </w:pPr>
    </w:lvl>
  </w:abstractNum>
  <w:abstractNum w:abstractNumId="7" w15:restartNumberingAfterBreak="0">
    <w:nsid w:val="76BB32AE"/>
    <w:multiLevelType w:val="hybridMultilevel"/>
    <w:tmpl w:val="1B68CBBA"/>
    <w:lvl w:ilvl="0" w:tplc="9F7CD15C">
      <w:start w:val="1"/>
      <w:numFmt w:val="decimal"/>
      <w:lvlText w:val="%1."/>
      <w:lvlJc w:val="left"/>
      <w:pPr>
        <w:ind w:left="720" w:hanging="360"/>
      </w:pPr>
      <w:rPr>
        <w:rFonts w:asciiTheme="minorHAnsi" w:hAnsiTheme="minorHAnsi" w:cstheme="minorHAnsi" w:hint="default"/>
        <w:b w:val="0"/>
        <w:sz w:val="24"/>
        <w:szCs w:val="24"/>
      </w:rPr>
    </w:lvl>
    <w:lvl w:ilvl="1" w:tplc="4492F2FC">
      <w:start w:val="1"/>
      <w:numFmt w:val="bullet"/>
      <w:lvlText w:val=""/>
      <w:lvlJc w:val="left"/>
      <w:pPr>
        <w:ind w:left="1440" w:hanging="360"/>
      </w:pPr>
      <w:rPr>
        <w:rFonts w:ascii="Symbol" w:hAnsi="Symbol" w:hint="default"/>
      </w:rPr>
    </w:lvl>
    <w:lvl w:ilvl="2" w:tplc="56AA2D1A" w:tentative="1">
      <w:start w:val="1"/>
      <w:numFmt w:val="lowerRoman"/>
      <w:lvlText w:val="%3."/>
      <w:lvlJc w:val="right"/>
      <w:pPr>
        <w:ind w:left="2160" w:hanging="180"/>
      </w:pPr>
    </w:lvl>
    <w:lvl w:ilvl="3" w:tplc="A19C46F2" w:tentative="1">
      <w:start w:val="1"/>
      <w:numFmt w:val="decimal"/>
      <w:lvlText w:val="%4."/>
      <w:lvlJc w:val="left"/>
      <w:pPr>
        <w:ind w:left="2880" w:hanging="360"/>
      </w:pPr>
    </w:lvl>
    <w:lvl w:ilvl="4" w:tplc="11E24CD6" w:tentative="1">
      <w:start w:val="1"/>
      <w:numFmt w:val="lowerLetter"/>
      <w:lvlText w:val="%5."/>
      <w:lvlJc w:val="left"/>
      <w:pPr>
        <w:ind w:left="3600" w:hanging="360"/>
      </w:pPr>
    </w:lvl>
    <w:lvl w:ilvl="5" w:tplc="398C4052" w:tentative="1">
      <w:start w:val="1"/>
      <w:numFmt w:val="lowerRoman"/>
      <w:lvlText w:val="%6."/>
      <w:lvlJc w:val="right"/>
      <w:pPr>
        <w:ind w:left="4320" w:hanging="180"/>
      </w:pPr>
    </w:lvl>
    <w:lvl w:ilvl="6" w:tplc="E90CF9F0" w:tentative="1">
      <w:start w:val="1"/>
      <w:numFmt w:val="decimal"/>
      <w:lvlText w:val="%7."/>
      <w:lvlJc w:val="left"/>
      <w:pPr>
        <w:ind w:left="5040" w:hanging="360"/>
      </w:pPr>
    </w:lvl>
    <w:lvl w:ilvl="7" w:tplc="F5D6B454" w:tentative="1">
      <w:start w:val="1"/>
      <w:numFmt w:val="lowerLetter"/>
      <w:lvlText w:val="%8."/>
      <w:lvlJc w:val="left"/>
      <w:pPr>
        <w:ind w:left="5760" w:hanging="360"/>
      </w:pPr>
    </w:lvl>
    <w:lvl w:ilvl="8" w:tplc="75C2080A" w:tentative="1">
      <w:start w:val="1"/>
      <w:numFmt w:val="lowerRoman"/>
      <w:lvlText w:val="%9."/>
      <w:lvlJc w:val="right"/>
      <w:pPr>
        <w:ind w:left="6480" w:hanging="180"/>
      </w:pPr>
    </w:lvl>
  </w:abstractNum>
  <w:abstractNum w:abstractNumId="8" w15:restartNumberingAfterBreak="0">
    <w:nsid w:val="792A22D0"/>
    <w:multiLevelType w:val="hybridMultilevel"/>
    <w:tmpl w:val="7F40501C"/>
    <w:lvl w:ilvl="0" w:tplc="33664A9E">
      <w:start w:val="1"/>
      <w:numFmt w:val="bullet"/>
      <w:lvlText w:val=""/>
      <w:lvlJc w:val="left"/>
      <w:pPr>
        <w:ind w:left="720" w:hanging="360"/>
      </w:pPr>
      <w:rPr>
        <w:rFonts w:ascii="Symbol" w:hAnsi="Symbol" w:hint="default"/>
      </w:rPr>
    </w:lvl>
    <w:lvl w:ilvl="1" w:tplc="1D8CD596" w:tentative="1">
      <w:start w:val="1"/>
      <w:numFmt w:val="bullet"/>
      <w:lvlText w:val="o"/>
      <w:lvlJc w:val="left"/>
      <w:pPr>
        <w:ind w:left="1440" w:hanging="360"/>
      </w:pPr>
      <w:rPr>
        <w:rFonts w:ascii="Courier New" w:hAnsi="Courier New" w:cs="Courier New" w:hint="default"/>
      </w:rPr>
    </w:lvl>
    <w:lvl w:ilvl="2" w:tplc="99B2B5A6" w:tentative="1">
      <w:start w:val="1"/>
      <w:numFmt w:val="bullet"/>
      <w:lvlText w:val=""/>
      <w:lvlJc w:val="left"/>
      <w:pPr>
        <w:ind w:left="2160" w:hanging="360"/>
      </w:pPr>
      <w:rPr>
        <w:rFonts w:ascii="Wingdings" w:hAnsi="Wingdings" w:hint="default"/>
      </w:rPr>
    </w:lvl>
    <w:lvl w:ilvl="3" w:tplc="30220BC8" w:tentative="1">
      <w:start w:val="1"/>
      <w:numFmt w:val="bullet"/>
      <w:lvlText w:val=""/>
      <w:lvlJc w:val="left"/>
      <w:pPr>
        <w:ind w:left="2880" w:hanging="360"/>
      </w:pPr>
      <w:rPr>
        <w:rFonts w:ascii="Symbol" w:hAnsi="Symbol" w:hint="default"/>
      </w:rPr>
    </w:lvl>
    <w:lvl w:ilvl="4" w:tplc="4A1A3CBA" w:tentative="1">
      <w:start w:val="1"/>
      <w:numFmt w:val="bullet"/>
      <w:lvlText w:val="o"/>
      <w:lvlJc w:val="left"/>
      <w:pPr>
        <w:ind w:left="3600" w:hanging="360"/>
      </w:pPr>
      <w:rPr>
        <w:rFonts w:ascii="Courier New" w:hAnsi="Courier New" w:cs="Courier New" w:hint="default"/>
      </w:rPr>
    </w:lvl>
    <w:lvl w:ilvl="5" w:tplc="13F63C3E" w:tentative="1">
      <w:start w:val="1"/>
      <w:numFmt w:val="bullet"/>
      <w:lvlText w:val=""/>
      <w:lvlJc w:val="left"/>
      <w:pPr>
        <w:ind w:left="4320" w:hanging="360"/>
      </w:pPr>
      <w:rPr>
        <w:rFonts w:ascii="Wingdings" w:hAnsi="Wingdings" w:hint="default"/>
      </w:rPr>
    </w:lvl>
    <w:lvl w:ilvl="6" w:tplc="9B5C9668" w:tentative="1">
      <w:start w:val="1"/>
      <w:numFmt w:val="bullet"/>
      <w:lvlText w:val=""/>
      <w:lvlJc w:val="left"/>
      <w:pPr>
        <w:ind w:left="5040" w:hanging="360"/>
      </w:pPr>
      <w:rPr>
        <w:rFonts w:ascii="Symbol" w:hAnsi="Symbol" w:hint="default"/>
      </w:rPr>
    </w:lvl>
    <w:lvl w:ilvl="7" w:tplc="ACD63736" w:tentative="1">
      <w:start w:val="1"/>
      <w:numFmt w:val="bullet"/>
      <w:lvlText w:val="o"/>
      <w:lvlJc w:val="left"/>
      <w:pPr>
        <w:ind w:left="5760" w:hanging="360"/>
      </w:pPr>
      <w:rPr>
        <w:rFonts w:ascii="Courier New" w:hAnsi="Courier New" w:cs="Courier New" w:hint="default"/>
      </w:rPr>
    </w:lvl>
    <w:lvl w:ilvl="8" w:tplc="A3B04374"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3"/>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72"/>
    <w:rsid w:val="00086B75"/>
    <w:rsid w:val="000B0147"/>
    <w:rsid w:val="000F0772"/>
    <w:rsid w:val="00174E5D"/>
    <w:rsid w:val="001C7DED"/>
    <w:rsid w:val="0022578B"/>
    <w:rsid w:val="00267090"/>
    <w:rsid w:val="002851A0"/>
    <w:rsid w:val="002C0D91"/>
    <w:rsid w:val="002C3CF2"/>
    <w:rsid w:val="003048AE"/>
    <w:rsid w:val="004635A7"/>
    <w:rsid w:val="00473E63"/>
    <w:rsid w:val="00520C52"/>
    <w:rsid w:val="0057108D"/>
    <w:rsid w:val="005A4BFE"/>
    <w:rsid w:val="005A5AE2"/>
    <w:rsid w:val="0062473F"/>
    <w:rsid w:val="0066326B"/>
    <w:rsid w:val="0066699F"/>
    <w:rsid w:val="006E22C0"/>
    <w:rsid w:val="006F2482"/>
    <w:rsid w:val="0074493E"/>
    <w:rsid w:val="00784857"/>
    <w:rsid w:val="007974EF"/>
    <w:rsid w:val="007E4ED6"/>
    <w:rsid w:val="0081268D"/>
    <w:rsid w:val="008371E0"/>
    <w:rsid w:val="008A6131"/>
    <w:rsid w:val="00A25A1D"/>
    <w:rsid w:val="00A43B94"/>
    <w:rsid w:val="00B9448B"/>
    <w:rsid w:val="00BC2BE6"/>
    <w:rsid w:val="00BE2505"/>
    <w:rsid w:val="00C053CB"/>
    <w:rsid w:val="00C938CA"/>
    <w:rsid w:val="00CC2B33"/>
    <w:rsid w:val="00D639BE"/>
    <w:rsid w:val="00DA462B"/>
    <w:rsid w:val="00DE4DB4"/>
    <w:rsid w:val="00E44C74"/>
    <w:rsid w:val="00F06F4E"/>
    <w:rsid w:val="00F2424B"/>
    <w:rsid w:val="00FE46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5D92"/>
  <w15:docId w15:val="{7F255783-F0D6-439D-BCDE-FA1964A0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772"/>
    <w:pPr>
      <w:ind w:left="720"/>
      <w:contextualSpacing/>
    </w:pPr>
  </w:style>
  <w:style w:type="paragraph" w:styleId="Header">
    <w:name w:val="header"/>
    <w:basedOn w:val="Normal"/>
    <w:link w:val="HeaderChar"/>
    <w:uiPriority w:val="99"/>
    <w:unhideWhenUsed/>
    <w:rsid w:val="005A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E2"/>
  </w:style>
  <w:style w:type="paragraph" w:styleId="Footer">
    <w:name w:val="footer"/>
    <w:basedOn w:val="Normal"/>
    <w:link w:val="FooterChar"/>
    <w:uiPriority w:val="99"/>
    <w:unhideWhenUsed/>
    <w:rsid w:val="005A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E2"/>
  </w:style>
  <w:style w:type="paragraph" w:customStyle="1" w:styleId="Indent">
    <w:name w:val="Indent"/>
    <w:basedOn w:val="Normal"/>
    <w:next w:val="Normal"/>
    <w:uiPriority w:val="10"/>
    <w:qFormat/>
    <w:rsid w:val="00E44C74"/>
    <w:pPr>
      <w:spacing w:after="240" w:line="240" w:lineRule="auto"/>
      <w:ind w:left="720"/>
      <w:jc w:val="both"/>
    </w:pPr>
    <w:rPr>
      <w:rFonts w:ascii="Times New Roman" w:hAnsi="Times New Roman"/>
      <w:sz w:val="24"/>
    </w:rPr>
  </w:style>
  <w:style w:type="table" w:customStyle="1" w:styleId="TableGrid4">
    <w:name w:val="Table Grid4"/>
    <w:basedOn w:val="TableNormal"/>
    <w:next w:val="TableGrid"/>
    <w:uiPriority w:val="59"/>
    <w:rsid w:val="00F2424B"/>
    <w:pPr>
      <w:spacing w:after="0" w:line="240" w:lineRule="auto"/>
    </w:pPr>
    <w:rPr>
      <w:rFonts w:eastAsia="Times New Roman" w:cs="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 D O C U M E N T S ! 1 2 3 3 9 0 5 4 2 . 2 < / d o c u m e n t i d >  
     < s e n d e r i d > C H W I L S O N < / s e n d e r i d >  
     < s e n d e r e m a i l > C H W I L S O N @ B L G . C O M < / s e n d e r e m a i l >  
     < l a s t m o d i f i e d > 2 0 2 1 - 0 7 - 2 2 T 1 4 : 1 5 : 0 0 . 0 0 0 0 0 0 0 - 0 4 : 0 0 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8BC0-F426-439D-9175-381F000410C9}">
  <ds:schemaRefs>
    <ds:schemaRef ds:uri="http://www.imanage.com/work/xmlschema"/>
  </ds:schemaRefs>
</ds:datastoreItem>
</file>

<file path=customXml/itemProps2.xml><?xml version="1.0" encoding="utf-8"?>
<ds:datastoreItem xmlns:ds="http://schemas.openxmlformats.org/officeDocument/2006/customXml" ds:itemID="{F49EA1A3-022C-6046-BDAC-9D03ACA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McNeil</cp:lastModifiedBy>
  <cp:revision>2</cp:revision>
  <cp:lastPrinted>1900-01-01T05:00:00Z</cp:lastPrinted>
  <dcterms:created xsi:type="dcterms:W3CDTF">2021-10-05T16:51:00Z</dcterms:created>
  <dcterms:modified xsi:type="dcterms:W3CDTF">2021-10-05T16:51:00Z</dcterms:modified>
</cp:coreProperties>
</file>